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E17875">
        <w:rPr>
          <w:rFonts w:ascii="Times New Roman" w:hAnsi="Times New Roman" w:cs="Times New Roman"/>
        </w:rPr>
        <w:t>Alexander Petak</w:t>
      </w:r>
      <w:r w:rsidR="0090036E" w:rsidRPr="004E0792">
        <w:rPr>
          <w:rFonts w:ascii="Times New Roman" w:hAnsi="Times New Roman" w:cs="Times New Roman"/>
        </w:rPr>
        <w:t xml:space="preserve">, </w:t>
      </w:r>
      <w:r w:rsidR="0090036E" w:rsidRPr="004048C0">
        <w:rPr>
          <w:rFonts w:ascii="Times New Roman" w:hAnsi="Times New Roman" w:cs="Times New Roman"/>
        </w:rPr>
        <w:t>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Tammy Benter, Director</w:t>
      </w:r>
    </w:p>
    <w:p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w:t>
      </w:r>
      <w:r w:rsidR="00DE4A00">
        <w:rPr>
          <w:rFonts w:ascii="Times New Roman" w:hAnsi="Times New Roman" w:cs="Times New Roman"/>
        </w:rPr>
        <w:t>Utility Regulation</w:t>
      </w:r>
      <w:r w:rsidR="0008714E">
        <w:rPr>
          <w:rFonts w:ascii="Times New Roman" w:hAnsi="Times New Roman" w:cs="Times New Roman"/>
        </w:rPr>
        <w:t xml:space="preserve"> Division</w:t>
      </w:r>
    </w:p>
    <w:p w:rsidR="00AD13ED" w:rsidRPr="004048C0" w:rsidRDefault="00AD13ED" w:rsidP="00AD13ED">
      <w:pPr>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AC1C81">
        <w:rPr>
          <w:rFonts w:ascii="Times New Roman" w:hAnsi="Times New Roman" w:cs="Times New Roman"/>
        </w:rPr>
        <w:t>Fred Bednarski, Financial Examiner</w:t>
      </w:r>
    </w:p>
    <w:p w:rsidR="00DE4A00" w:rsidRPr="004048C0" w:rsidRDefault="00DE4A00" w:rsidP="00DE4A00">
      <w:pPr>
        <w:ind w:left="1440"/>
        <w:rPr>
          <w:rFonts w:ascii="Times New Roman" w:hAnsi="Times New Roman" w:cs="Times New Roman"/>
        </w:rPr>
      </w:pPr>
      <w:r w:rsidRPr="004048C0">
        <w:rPr>
          <w:rFonts w:ascii="Times New Roman" w:hAnsi="Times New Roman" w:cs="Times New Roman"/>
        </w:rPr>
        <w:t xml:space="preserve">Water </w:t>
      </w:r>
      <w:r>
        <w:rPr>
          <w:rFonts w:ascii="Times New Roman" w:hAnsi="Times New Roman" w:cs="Times New Roman"/>
        </w:rPr>
        <w:t>Utility Regulation</w:t>
      </w:r>
      <w:r w:rsidR="0008714E">
        <w:rPr>
          <w:rFonts w:ascii="Times New Roman" w:hAnsi="Times New Roman" w:cs="Times New Roman"/>
        </w:rPr>
        <w:t xml:space="preserve">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b/>
        </w:rPr>
        <w:t>Date:</w:t>
      </w:r>
      <w:r w:rsidR="00087447">
        <w:rPr>
          <w:rFonts w:ascii="Times New Roman" w:hAnsi="Times New Roman" w:cs="Times New Roman"/>
        </w:rPr>
        <w:tab/>
        <w:t>June 19</w:t>
      </w:r>
      <w:r w:rsidR="007F65C0">
        <w:rPr>
          <w:rFonts w:ascii="Times New Roman" w:hAnsi="Times New Roman" w:cs="Times New Roman"/>
        </w:rPr>
        <w:t>, 2018</w:t>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02A55" w:rsidRDefault="00F54B8D" w:rsidP="008E309F">
      <w:pPr>
        <w:ind w:left="1440" w:hanging="1440"/>
        <w:rPr>
          <w:rFonts w:ascii="Times New Roman" w:hAnsi="Times New Roman" w:cs="Times New Roman"/>
          <w:i/>
        </w:rPr>
      </w:pPr>
      <w:r w:rsidRPr="004048C0">
        <w:rPr>
          <w:rFonts w:ascii="Times New Roman" w:hAnsi="Times New Roman" w:cs="Times New Roman"/>
          <w:b/>
        </w:rPr>
        <w:t>Subject:</w:t>
      </w:r>
      <w:r w:rsidRPr="004048C0">
        <w:rPr>
          <w:rFonts w:ascii="Times New Roman" w:hAnsi="Times New Roman" w:cs="Times New Roman"/>
          <w:b/>
        </w:rPr>
        <w:tab/>
        <w:t xml:space="preserve">Docket No. </w:t>
      </w:r>
      <w:r w:rsidR="0003731E" w:rsidRPr="0003731E">
        <w:rPr>
          <w:rFonts w:ascii="Times New Roman" w:hAnsi="Times New Roman" w:cs="Times New Roman"/>
          <w:b/>
        </w:rPr>
        <w:t>4672</w:t>
      </w:r>
      <w:r w:rsidR="007F65C0">
        <w:rPr>
          <w:rFonts w:ascii="Times New Roman" w:hAnsi="Times New Roman" w:cs="Times New Roman"/>
          <w:b/>
        </w:rPr>
        <w:t>7</w:t>
      </w:r>
      <w:r w:rsidR="0003731E">
        <w:rPr>
          <w:rFonts w:ascii="Times New Roman" w:hAnsi="Times New Roman" w:cs="Times New Roman"/>
        </w:rPr>
        <w:t xml:space="preserve">:  </w:t>
      </w:r>
      <w:r w:rsidR="0003731E" w:rsidRPr="0003731E">
        <w:rPr>
          <w:rFonts w:ascii="Times New Roman" w:hAnsi="Times New Roman" w:cs="Times New Roman"/>
          <w:i/>
        </w:rPr>
        <w:t>Application of H-M-W Special Utility District to Amend its Water Certificate of Con</w:t>
      </w:r>
      <w:r w:rsidR="007F65C0">
        <w:rPr>
          <w:rFonts w:ascii="Times New Roman" w:hAnsi="Times New Roman" w:cs="Times New Roman"/>
          <w:i/>
        </w:rPr>
        <w:t>venience and Necessity in Montgomery</w:t>
      </w:r>
      <w:r w:rsidR="0003731E" w:rsidRPr="0003731E">
        <w:rPr>
          <w:rFonts w:ascii="Times New Roman" w:hAnsi="Times New Roman" w:cs="Times New Roman"/>
          <w:i/>
        </w:rPr>
        <w:t xml:space="preserve"> County</w:t>
      </w:r>
      <w:r w:rsidR="008E309F" w:rsidRPr="008E309F">
        <w:rPr>
          <w:rFonts w:ascii="Times New Roman" w:hAnsi="Times New Roman" w:cs="Times New Roman"/>
          <w:i/>
        </w:rPr>
        <w:t xml:space="preserve"> </w:t>
      </w:r>
    </w:p>
    <w:p w:rsidR="008E309F" w:rsidRPr="008E309F" w:rsidRDefault="008E309F" w:rsidP="008E309F">
      <w:pPr>
        <w:ind w:left="1440" w:hanging="1440"/>
        <w:rPr>
          <w:rFonts w:ascii="Times New Roman" w:hAnsi="Times New Roman" w:cs="Times New Roman"/>
          <w:i/>
        </w:rPr>
      </w:pPr>
    </w:p>
    <w:p w:rsidR="004048C0" w:rsidRPr="0045110F" w:rsidRDefault="000D538D" w:rsidP="00B835F5">
      <w:pPr>
        <w:rPr>
          <w:rFonts w:ascii="Times New Roman" w:hAnsi="Times New Roman" w:cs="Times New Roman"/>
          <w:shd w:val="clear" w:color="auto" w:fill="FFFFFF"/>
        </w:rPr>
      </w:pPr>
      <w:r w:rsidRPr="009E6CF1">
        <w:rPr>
          <w:rFonts w:ascii="Times New Roman" w:hAnsi="Times New Roman" w:cs="Times New Roman"/>
        </w:rPr>
        <w:t>On January 05, 2017, the H-M-W Special Utility District (Applicant or H-M-W SUD) filed an application to amend its water Certificate of Convenience and Necessity (CCN) No. 10342 and decertify portions of Aqua Texas</w:t>
      </w:r>
      <w:r w:rsidR="00770EC5" w:rsidRPr="009E6CF1">
        <w:rPr>
          <w:rFonts w:ascii="Times New Roman" w:hAnsi="Times New Roman" w:cs="Times New Roman"/>
        </w:rPr>
        <w:t>,</w:t>
      </w:r>
      <w:r w:rsidR="007F65C0" w:rsidRPr="009E6CF1">
        <w:rPr>
          <w:rFonts w:ascii="Times New Roman" w:hAnsi="Times New Roman" w:cs="Times New Roman"/>
        </w:rPr>
        <w:t xml:space="preserve"> Inc.’s CCN No</w:t>
      </w:r>
      <w:r w:rsidR="009E6CF1" w:rsidRPr="009E6CF1">
        <w:rPr>
          <w:rFonts w:ascii="Times New Roman" w:hAnsi="Times New Roman" w:cs="Times New Roman"/>
        </w:rPr>
        <w:t>s</w:t>
      </w:r>
      <w:r w:rsidR="007F65C0" w:rsidRPr="009E6CF1">
        <w:rPr>
          <w:rFonts w:ascii="Times New Roman" w:hAnsi="Times New Roman" w:cs="Times New Roman"/>
        </w:rPr>
        <w:t xml:space="preserve">. </w:t>
      </w:r>
      <w:r w:rsidR="009E6CF1" w:rsidRPr="009E6CF1">
        <w:rPr>
          <w:rFonts w:ascii="Times New Roman" w:hAnsi="Times New Roman" w:cs="Times New Roman"/>
        </w:rPr>
        <w:t xml:space="preserve">11157 and </w:t>
      </w:r>
      <w:r w:rsidR="007F65C0" w:rsidRPr="009E6CF1">
        <w:rPr>
          <w:rFonts w:ascii="Times New Roman" w:hAnsi="Times New Roman" w:cs="Times New Roman"/>
        </w:rPr>
        <w:t>13203</w:t>
      </w:r>
      <w:r w:rsidR="009E6CF1" w:rsidRPr="009E6CF1">
        <w:rPr>
          <w:rFonts w:ascii="Times New Roman" w:hAnsi="Times New Roman" w:cs="Times New Roman"/>
        </w:rPr>
        <w:t xml:space="preserve"> and Quadvest LP CCN No. 11612</w:t>
      </w:r>
      <w:r w:rsidR="007F65C0" w:rsidRPr="009E6CF1">
        <w:rPr>
          <w:rFonts w:ascii="Times New Roman" w:hAnsi="Times New Roman" w:cs="Times New Roman"/>
        </w:rPr>
        <w:t xml:space="preserve"> in Montgomery</w:t>
      </w:r>
      <w:r w:rsidRPr="009E6CF1">
        <w:rPr>
          <w:rFonts w:ascii="Times New Roman" w:hAnsi="Times New Roman" w:cs="Times New Roman"/>
        </w:rPr>
        <w:t xml:space="preserve"> County, Texas pursuant </w:t>
      </w:r>
      <w:r w:rsidR="008E309F" w:rsidRPr="009E6CF1">
        <w:rPr>
          <w:rFonts w:ascii="Times New Roman" w:hAnsi="Times New Roman" w:cs="Times New Roman"/>
        </w:rPr>
        <w:t>to Texas Water Code Ann.</w:t>
      </w:r>
      <w:r w:rsidR="00670CAC">
        <w:rPr>
          <w:rFonts w:ascii="Times New Roman" w:hAnsi="Times New Roman" w:cs="Times New Roman"/>
        </w:rPr>
        <w:t xml:space="preserve"> (TWC)</w:t>
      </w:r>
      <w:r w:rsidR="008E309F" w:rsidRPr="009E6CF1">
        <w:rPr>
          <w:rFonts w:ascii="Times New Roman" w:hAnsi="Times New Roman" w:cs="Times New Roman"/>
        </w:rPr>
        <w:t xml:space="preserve"> §§ 13.242 to 13.250 and 13.254 and 16 Tex. Admin Code</w:t>
      </w:r>
      <w:r w:rsidR="00670CAC">
        <w:rPr>
          <w:rFonts w:ascii="Times New Roman" w:hAnsi="Times New Roman" w:cs="Times New Roman"/>
        </w:rPr>
        <w:t xml:space="preserve"> </w:t>
      </w:r>
      <w:r w:rsidR="00670CAC" w:rsidRPr="009E6CF1">
        <w:rPr>
          <w:rFonts w:ascii="Times New Roman" w:hAnsi="Times New Roman" w:cs="Times New Roman"/>
        </w:rPr>
        <w:t>(TAC)</w:t>
      </w:r>
      <w:r w:rsidR="00670CAC">
        <w:rPr>
          <w:rFonts w:ascii="Times New Roman" w:hAnsi="Times New Roman" w:cs="Times New Roman"/>
        </w:rPr>
        <w:t xml:space="preserve"> </w:t>
      </w:r>
      <w:r w:rsidR="008E309F" w:rsidRPr="009E6CF1">
        <w:rPr>
          <w:rFonts w:ascii="Times New Roman" w:hAnsi="Times New Roman" w:cs="Times New Roman"/>
        </w:rPr>
        <w:t xml:space="preserve">§§ 24.101 to 24.107 and 24.113.  </w:t>
      </w:r>
      <w:r w:rsidR="00405EAC">
        <w:rPr>
          <w:rFonts w:ascii="Times New Roman" w:hAnsi="Times New Roman" w:cs="Times New Roman"/>
        </w:rPr>
        <w:t xml:space="preserve">The intent of the Applicant </w:t>
      </w:r>
      <w:r w:rsidR="00405EAC" w:rsidRPr="00A609E5">
        <w:rPr>
          <w:rFonts w:ascii="Times New Roman" w:hAnsi="Times New Roman" w:cs="Times New Roman"/>
        </w:rPr>
        <w:t>is to clean up</w:t>
      </w:r>
      <w:r w:rsidR="00405EAC">
        <w:rPr>
          <w:rFonts w:ascii="Times New Roman" w:hAnsi="Times New Roman" w:cs="Times New Roman"/>
        </w:rPr>
        <w:t xml:space="preserve"> its existing </w:t>
      </w:r>
      <w:r w:rsidR="00AA69E4">
        <w:rPr>
          <w:rFonts w:ascii="Times New Roman" w:hAnsi="Times New Roman" w:cs="Times New Roman"/>
        </w:rPr>
        <w:t>certificated</w:t>
      </w:r>
      <w:r w:rsidR="00405EAC">
        <w:rPr>
          <w:rFonts w:ascii="Times New Roman" w:hAnsi="Times New Roman" w:cs="Times New Roman"/>
        </w:rPr>
        <w:t xml:space="preserve"> area</w:t>
      </w:r>
      <w:r w:rsidR="001420F6">
        <w:rPr>
          <w:rFonts w:ascii="Times New Roman" w:hAnsi="Times New Roman" w:cs="Times New Roman"/>
        </w:rPr>
        <w:t>.</w:t>
      </w:r>
      <w:r w:rsidR="00405EAC">
        <w:rPr>
          <w:rFonts w:ascii="Times New Roman" w:hAnsi="Times New Roman" w:cs="Times New Roman"/>
        </w:rPr>
        <w:t xml:space="preserve"> </w:t>
      </w:r>
      <w:r w:rsidR="00CA0DEA">
        <w:rPr>
          <w:rFonts w:ascii="Times New Roman" w:hAnsi="Times New Roman" w:cs="Times New Roman"/>
        </w:rPr>
        <w:t xml:space="preserve"> </w:t>
      </w:r>
      <w:r w:rsidR="00F75264" w:rsidRPr="0045110F">
        <w:rPr>
          <w:rFonts w:ascii="Times New Roman" w:hAnsi="Times New Roman" w:cs="Times New Roman"/>
          <w:noProof/>
        </w:rPr>
        <w:t xml:space="preserve">The </w:t>
      </w:r>
      <w:r w:rsidR="00F75264" w:rsidRPr="0045110F">
        <w:rPr>
          <w:rFonts w:ascii="Times New Roman" w:hAnsi="Times New Roman" w:cs="Times New Roman"/>
        </w:rPr>
        <w:t>Applicant</w:t>
      </w:r>
      <w:r w:rsidR="00E5542F" w:rsidRPr="0045110F">
        <w:rPr>
          <w:rFonts w:ascii="Times New Roman" w:hAnsi="Times New Roman" w:cs="Times New Roman"/>
          <w:noProof/>
        </w:rPr>
        <w:t xml:space="preserve"> </w:t>
      </w:r>
      <w:r w:rsidR="001420F6">
        <w:rPr>
          <w:rFonts w:ascii="Times New Roman" w:hAnsi="Times New Roman" w:cs="Times New Roman"/>
        </w:rPr>
        <w:t>has</w:t>
      </w:r>
      <w:r w:rsidR="00E5542F" w:rsidRPr="0045110F">
        <w:rPr>
          <w:rFonts w:ascii="Times New Roman" w:hAnsi="Times New Roman" w:cs="Times New Roman"/>
        </w:rPr>
        <w:t xml:space="preserve"> approximately </w:t>
      </w:r>
      <w:r w:rsidR="0045110F" w:rsidRPr="0045110F">
        <w:rPr>
          <w:rFonts w:ascii="Times New Roman" w:hAnsi="Times New Roman" w:cs="Times New Roman"/>
        </w:rPr>
        <w:t>2,88</w:t>
      </w:r>
      <w:r w:rsidR="00BD015E" w:rsidRPr="0045110F">
        <w:rPr>
          <w:rFonts w:ascii="Times New Roman" w:hAnsi="Times New Roman" w:cs="Times New Roman"/>
        </w:rPr>
        <w:t>0</w:t>
      </w:r>
      <w:r w:rsidR="00F75264" w:rsidRPr="0045110F">
        <w:rPr>
          <w:rFonts w:ascii="Times New Roman" w:hAnsi="Times New Roman" w:cs="Times New Roman"/>
        </w:rPr>
        <w:t xml:space="preserve"> </w:t>
      </w:r>
      <w:r w:rsidR="00034727" w:rsidRPr="0045110F">
        <w:rPr>
          <w:rFonts w:ascii="Times New Roman" w:hAnsi="Times New Roman" w:cs="Times New Roman"/>
        </w:rPr>
        <w:t>existing</w:t>
      </w:r>
      <w:r w:rsidR="00F75264" w:rsidRPr="0045110F">
        <w:rPr>
          <w:rFonts w:ascii="Times New Roman" w:hAnsi="Times New Roman" w:cs="Times New Roman"/>
        </w:rPr>
        <w:t xml:space="preserve"> </w:t>
      </w:r>
      <w:r w:rsidR="00E5542F" w:rsidRPr="0045110F">
        <w:rPr>
          <w:rFonts w:ascii="Times New Roman" w:hAnsi="Times New Roman" w:cs="Times New Roman"/>
        </w:rPr>
        <w:t xml:space="preserve">customers. </w:t>
      </w:r>
    </w:p>
    <w:p w:rsidR="00E5542F" w:rsidRDefault="00E5542F" w:rsidP="001C3B0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highlight w:val="yellow"/>
        </w:rPr>
      </w:pPr>
    </w:p>
    <w:p w:rsidR="001420F6" w:rsidRDefault="00A609E5" w:rsidP="000E36E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color w:val="000000" w:themeColor="text1"/>
          <w:u w:val="single"/>
        </w:rPr>
      </w:pPr>
      <w:r>
        <w:rPr>
          <w:rFonts w:ascii="Times New Roman" w:hAnsi="Times New Roman" w:cs="Times New Roman"/>
          <w:b/>
          <w:color w:val="000000" w:themeColor="text1"/>
          <w:u w:val="single"/>
        </w:rPr>
        <w:t xml:space="preserve">Applicant’s </w:t>
      </w:r>
      <w:r w:rsidR="00AA69E4">
        <w:rPr>
          <w:rFonts w:ascii="Times New Roman" w:hAnsi="Times New Roman" w:cs="Times New Roman"/>
          <w:b/>
          <w:color w:val="000000" w:themeColor="text1"/>
          <w:u w:val="single"/>
        </w:rPr>
        <w:t>Requested</w:t>
      </w:r>
      <w:r w:rsidR="001420F6">
        <w:rPr>
          <w:rFonts w:ascii="Times New Roman" w:hAnsi="Times New Roman" w:cs="Times New Roman"/>
          <w:b/>
          <w:color w:val="000000" w:themeColor="text1"/>
          <w:u w:val="single"/>
        </w:rPr>
        <w:t xml:space="preserve"> </w:t>
      </w:r>
      <w:r w:rsidR="00AA69E4">
        <w:rPr>
          <w:rFonts w:ascii="Times New Roman" w:hAnsi="Times New Roman" w:cs="Times New Roman"/>
          <w:b/>
          <w:color w:val="000000" w:themeColor="text1"/>
          <w:u w:val="single"/>
        </w:rPr>
        <w:t>Area</w:t>
      </w:r>
    </w:p>
    <w:p w:rsidR="000E36EB" w:rsidRPr="000E36EB" w:rsidRDefault="00A609E5" w:rsidP="000E36E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000000" w:themeColor="text1"/>
        </w:rPr>
      </w:pPr>
      <w:r>
        <w:rPr>
          <w:rFonts w:ascii="Times New Roman" w:hAnsi="Times New Roman" w:cs="Times New Roman"/>
          <w:color w:val="000000" w:themeColor="text1"/>
        </w:rPr>
        <w:t xml:space="preserve">The Applicant’s existing certificated area </w:t>
      </w:r>
      <w:r w:rsidR="00601948">
        <w:rPr>
          <w:rFonts w:ascii="Times New Roman" w:hAnsi="Times New Roman" w:cs="Times New Roman"/>
          <w:color w:val="000000" w:themeColor="text1"/>
        </w:rPr>
        <w:t>includes</w:t>
      </w:r>
      <w:r>
        <w:rPr>
          <w:rFonts w:ascii="Times New Roman" w:hAnsi="Times New Roman" w:cs="Times New Roman"/>
          <w:color w:val="000000" w:themeColor="text1"/>
        </w:rPr>
        <w:t xml:space="preserve"> approximately 9,806 acres. </w:t>
      </w:r>
      <w:r w:rsidR="00CA0DE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The Applicant originally requested to add approximately 988 acres and decertify approximately 522 acres. </w:t>
      </w:r>
      <w:r w:rsidR="00CA0DEA">
        <w:rPr>
          <w:rFonts w:ascii="Times New Roman" w:hAnsi="Times New Roman" w:cs="Times New Roman"/>
          <w:color w:val="000000" w:themeColor="text1"/>
        </w:rPr>
        <w:t xml:space="preserve"> </w:t>
      </w:r>
      <w:r w:rsidR="001420F6">
        <w:rPr>
          <w:rFonts w:ascii="Times New Roman" w:hAnsi="Times New Roman" w:cs="Times New Roman"/>
          <w:color w:val="000000" w:themeColor="text1"/>
        </w:rPr>
        <w:t>T</w:t>
      </w:r>
      <w:r>
        <w:rPr>
          <w:rFonts w:ascii="Times New Roman" w:hAnsi="Times New Roman" w:cs="Times New Roman"/>
          <w:color w:val="000000" w:themeColor="text1"/>
        </w:rPr>
        <w:t>he comment period</w:t>
      </w:r>
      <w:r w:rsidR="001420F6">
        <w:rPr>
          <w:rFonts w:ascii="Times New Roman" w:hAnsi="Times New Roman" w:cs="Times New Roman"/>
          <w:color w:val="000000" w:themeColor="text1"/>
        </w:rPr>
        <w:t xml:space="preserve"> ended May 30, 2017. </w:t>
      </w:r>
      <w:r w:rsidR="00CA0DEA">
        <w:rPr>
          <w:rFonts w:ascii="Times New Roman" w:hAnsi="Times New Roman" w:cs="Times New Roman"/>
          <w:color w:val="000000" w:themeColor="text1"/>
        </w:rPr>
        <w:t xml:space="preserve"> </w:t>
      </w:r>
      <w:r w:rsidR="001420F6">
        <w:rPr>
          <w:rFonts w:ascii="Times New Roman" w:hAnsi="Times New Roman" w:cs="Times New Roman"/>
          <w:color w:val="000000" w:themeColor="text1"/>
        </w:rPr>
        <w:t xml:space="preserve">During the comment period no protests were received, however, three opt out requests were received. </w:t>
      </w:r>
      <w:r w:rsidR="00CA0DEA">
        <w:rPr>
          <w:rFonts w:ascii="Times New Roman" w:hAnsi="Times New Roman" w:cs="Times New Roman"/>
          <w:color w:val="000000" w:themeColor="text1"/>
        </w:rPr>
        <w:t xml:space="preserve"> </w:t>
      </w:r>
      <w:r w:rsidR="001420F6">
        <w:rPr>
          <w:rFonts w:ascii="Times New Roman" w:hAnsi="Times New Roman" w:cs="Times New Roman"/>
          <w:color w:val="000000" w:themeColor="text1"/>
        </w:rPr>
        <w:t>T</w:t>
      </w:r>
      <w:r w:rsidR="00405EAC">
        <w:rPr>
          <w:rFonts w:ascii="Times New Roman" w:hAnsi="Times New Roman" w:cs="Times New Roman"/>
          <w:color w:val="000000" w:themeColor="text1"/>
        </w:rPr>
        <w:t>he Applicant filed r</w:t>
      </w:r>
      <w:r w:rsidR="00326DAA">
        <w:rPr>
          <w:rFonts w:ascii="Times New Roman" w:hAnsi="Times New Roman" w:cs="Times New Roman"/>
          <w:color w:val="000000" w:themeColor="text1"/>
        </w:rPr>
        <w:t xml:space="preserve">evised mapping data </w:t>
      </w:r>
      <w:r w:rsidR="00405EAC">
        <w:rPr>
          <w:rFonts w:ascii="Times New Roman" w:hAnsi="Times New Roman" w:cs="Times New Roman"/>
          <w:color w:val="000000" w:themeColor="text1"/>
        </w:rPr>
        <w:t>which</w:t>
      </w:r>
      <w:r w:rsidR="00326DAA">
        <w:rPr>
          <w:rFonts w:ascii="Times New Roman" w:hAnsi="Times New Roman" w:cs="Times New Roman"/>
          <w:color w:val="000000" w:themeColor="text1"/>
        </w:rPr>
        <w:t xml:space="preserve"> </w:t>
      </w:r>
      <w:r w:rsidR="00405EAC">
        <w:rPr>
          <w:rFonts w:ascii="Times New Roman" w:hAnsi="Times New Roman" w:cs="Times New Roman"/>
          <w:color w:val="000000" w:themeColor="text1"/>
        </w:rPr>
        <w:t xml:space="preserve">removed </w:t>
      </w:r>
      <w:r w:rsidR="00326DAA">
        <w:rPr>
          <w:rFonts w:ascii="Times New Roman" w:hAnsi="Times New Roman" w:cs="Times New Roman"/>
          <w:color w:val="000000" w:themeColor="text1"/>
        </w:rPr>
        <w:t xml:space="preserve">all </w:t>
      </w:r>
      <w:r w:rsidR="00405EAC">
        <w:rPr>
          <w:rFonts w:ascii="Times New Roman" w:hAnsi="Times New Roman" w:cs="Times New Roman"/>
          <w:color w:val="000000" w:themeColor="text1"/>
        </w:rPr>
        <w:t xml:space="preserve">area that had </w:t>
      </w:r>
      <w:r w:rsidR="00326DAA">
        <w:rPr>
          <w:rFonts w:ascii="Times New Roman" w:hAnsi="Times New Roman" w:cs="Times New Roman"/>
          <w:color w:val="000000" w:themeColor="text1"/>
        </w:rPr>
        <w:t xml:space="preserve">opt-out </w:t>
      </w:r>
      <w:r w:rsidR="00405EAC">
        <w:rPr>
          <w:rFonts w:ascii="Times New Roman" w:hAnsi="Times New Roman" w:cs="Times New Roman"/>
          <w:color w:val="000000" w:themeColor="text1"/>
        </w:rPr>
        <w:t>requests.</w:t>
      </w:r>
      <w:r w:rsidR="00416598">
        <w:rPr>
          <w:rFonts w:ascii="Times New Roman" w:hAnsi="Times New Roman" w:cs="Times New Roman"/>
          <w:color w:val="000000" w:themeColor="text1"/>
        </w:rPr>
        <w:t xml:space="preserve"> </w:t>
      </w:r>
      <w:r w:rsidR="00405EAC">
        <w:rPr>
          <w:rFonts w:ascii="Times New Roman" w:hAnsi="Times New Roman" w:cs="Times New Roman"/>
          <w:color w:val="000000" w:themeColor="text1"/>
        </w:rPr>
        <w:t xml:space="preserve"> The revised mapping data also removed </w:t>
      </w:r>
      <w:r w:rsidR="00951303">
        <w:rPr>
          <w:rFonts w:ascii="Times New Roman" w:hAnsi="Times New Roman" w:cs="Times New Roman"/>
          <w:color w:val="000000" w:themeColor="text1"/>
        </w:rPr>
        <w:t xml:space="preserve">portions of the </w:t>
      </w:r>
      <w:r w:rsidR="00405EAC">
        <w:rPr>
          <w:rFonts w:ascii="Times New Roman" w:hAnsi="Times New Roman" w:cs="Times New Roman"/>
          <w:color w:val="000000" w:themeColor="text1"/>
        </w:rPr>
        <w:t xml:space="preserve">requested area </w:t>
      </w:r>
      <w:r w:rsidR="00951303">
        <w:rPr>
          <w:rFonts w:ascii="Times New Roman" w:hAnsi="Times New Roman" w:cs="Times New Roman"/>
          <w:color w:val="000000" w:themeColor="text1"/>
        </w:rPr>
        <w:t xml:space="preserve">that overlapped area certificated to </w:t>
      </w:r>
      <w:r w:rsidR="00951303" w:rsidRPr="009E6CF1">
        <w:rPr>
          <w:rFonts w:ascii="Times New Roman" w:hAnsi="Times New Roman" w:cs="Times New Roman"/>
        </w:rPr>
        <w:t>Aqua Texas, Inc.</w:t>
      </w:r>
      <w:r w:rsidR="00951303">
        <w:rPr>
          <w:rFonts w:ascii="Times New Roman" w:hAnsi="Times New Roman" w:cs="Times New Roman"/>
        </w:rPr>
        <w:t xml:space="preserve"> and Quadvest LP.</w:t>
      </w:r>
      <w:r w:rsidR="00CA0DEA">
        <w:rPr>
          <w:rFonts w:ascii="Times New Roman" w:hAnsi="Times New Roman" w:cs="Times New Roman"/>
        </w:rPr>
        <w:t xml:space="preserve"> </w:t>
      </w:r>
      <w:r w:rsidR="00416598">
        <w:rPr>
          <w:rFonts w:ascii="Times New Roman" w:hAnsi="Times New Roman" w:cs="Times New Roman"/>
        </w:rPr>
        <w:t xml:space="preserve"> </w:t>
      </w:r>
      <w:r w:rsidR="00951303" w:rsidRPr="009E6CF1">
        <w:rPr>
          <w:rFonts w:ascii="Times New Roman" w:hAnsi="Times New Roman" w:cs="Times New Roman"/>
        </w:rPr>
        <w:t>Aqua Texas, Inc.</w:t>
      </w:r>
      <w:r w:rsidR="00951303">
        <w:rPr>
          <w:rFonts w:ascii="Times New Roman" w:hAnsi="Times New Roman" w:cs="Times New Roman"/>
        </w:rPr>
        <w:t xml:space="preserve"> and Quadvest LP agreed to allow </w:t>
      </w:r>
      <w:r w:rsidR="00951303" w:rsidRPr="009E6CF1">
        <w:rPr>
          <w:rFonts w:ascii="Times New Roman" w:hAnsi="Times New Roman" w:cs="Times New Roman"/>
        </w:rPr>
        <w:t>H-M-W SUD</w:t>
      </w:r>
      <w:r w:rsidR="00951303">
        <w:rPr>
          <w:rFonts w:ascii="Times New Roman" w:hAnsi="Times New Roman" w:cs="Times New Roman"/>
        </w:rPr>
        <w:t xml:space="preserve"> </w:t>
      </w:r>
      <w:r w:rsidR="00601948">
        <w:rPr>
          <w:rFonts w:ascii="Times New Roman" w:hAnsi="Times New Roman" w:cs="Times New Roman"/>
        </w:rPr>
        <w:t>to add</w:t>
      </w:r>
      <w:r w:rsidR="00951303">
        <w:rPr>
          <w:rFonts w:ascii="Times New Roman" w:hAnsi="Times New Roman" w:cs="Times New Roman"/>
        </w:rPr>
        <w:t xml:space="preserve"> a portion of the requested area that overlapped their certificated areas</w:t>
      </w:r>
      <w:r w:rsidR="00405EAC">
        <w:rPr>
          <w:rFonts w:ascii="Times New Roman" w:hAnsi="Times New Roman" w:cs="Times New Roman"/>
          <w:color w:val="000000" w:themeColor="text1"/>
        </w:rPr>
        <w:t>.</w:t>
      </w:r>
      <w:r w:rsidR="00AA69E4">
        <w:rPr>
          <w:rFonts w:ascii="Times New Roman" w:hAnsi="Times New Roman" w:cs="Times New Roman"/>
          <w:color w:val="000000" w:themeColor="text1"/>
        </w:rPr>
        <w:t xml:space="preserve"> </w:t>
      </w:r>
      <w:r w:rsidR="00CA0DEA">
        <w:rPr>
          <w:rFonts w:ascii="Times New Roman" w:hAnsi="Times New Roman" w:cs="Times New Roman"/>
          <w:color w:val="000000" w:themeColor="text1"/>
        </w:rPr>
        <w:t xml:space="preserve"> </w:t>
      </w:r>
      <w:r w:rsidR="00AA69E4">
        <w:rPr>
          <w:rFonts w:ascii="Times New Roman" w:hAnsi="Times New Roman" w:cs="Times New Roman"/>
          <w:color w:val="000000" w:themeColor="text1"/>
        </w:rPr>
        <w:t>In addition, a streamlined expedited release request</w:t>
      </w:r>
      <w:r w:rsidR="00C25F90">
        <w:rPr>
          <w:rFonts w:ascii="Times New Roman" w:hAnsi="Times New Roman" w:cs="Times New Roman"/>
          <w:color w:val="000000" w:themeColor="text1"/>
        </w:rPr>
        <w:t>,</w:t>
      </w:r>
      <w:r w:rsidR="00AA69E4">
        <w:rPr>
          <w:rFonts w:ascii="Times New Roman" w:hAnsi="Times New Roman" w:cs="Times New Roman"/>
          <w:color w:val="000000" w:themeColor="text1"/>
        </w:rPr>
        <w:t xml:space="preserve"> which impacted the Applicant’s requested area, </w:t>
      </w:r>
      <w:r w:rsidR="00C25F90">
        <w:rPr>
          <w:rFonts w:ascii="Times New Roman" w:hAnsi="Times New Roman" w:cs="Times New Roman"/>
          <w:color w:val="000000" w:themeColor="text1"/>
        </w:rPr>
        <w:t xml:space="preserve">was </w:t>
      </w:r>
      <w:r w:rsidR="00AA69E4">
        <w:rPr>
          <w:rFonts w:ascii="Times New Roman" w:hAnsi="Times New Roman" w:cs="Times New Roman"/>
          <w:color w:val="000000" w:themeColor="text1"/>
        </w:rPr>
        <w:t xml:space="preserve">filed under Docket 47918, </w:t>
      </w:r>
      <w:r w:rsidR="00C25F90">
        <w:rPr>
          <w:rFonts w:ascii="Times New Roman" w:hAnsi="Times New Roman" w:cs="Times New Roman"/>
          <w:color w:val="000000" w:themeColor="text1"/>
        </w:rPr>
        <w:t>and</w:t>
      </w:r>
      <w:r w:rsidR="00AA69E4">
        <w:rPr>
          <w:rFonts w:ascii="Times New Roman" w:hAnsi="Times New Roman" w:cs="Times New Roman"/>
          <w:color w:val="000000" w:themeColor="text1"/>
        </w:rPr>
        <w:t xml:space="preserve"> granted by the Commission during the March 29, 2018 open meeting.</w:t>
      </w:r>
      <w:r w:rsidR="00CA0DEA">
        <w:rPr>
          <w:rFonts w:ascii="Times New Roman" w:hAnsi="Times New Roman" w:cs="Times New Roman"/>
          <w:color w:val="000000" w:themeColor="text1"/>
        </w:rPr>
        <w:t xml:space="preserve"> </w:t>
      </w:r>
      <w:r w:rsidR="00AA69E4">
        <w:rPr>
          <w:rFonts w:ascii="Times New Roman" w:hAnsi="Times New Roman" w:cs="Times New Roman"/>
          <w:color w:val="000000" w:themeColor="text1"/>
        </w:rPr>
        <w:t xml:space="preserve"> The revised mapping data </w:t>
      </w:r>
      <w:r w:rsidR="00C25F90">
        <w:rPr>
          <w:rFonts w:ascii="Times New Roman" w:hAnsi="Times New Roman" w:cs="Times New Roman"/>
          <w:color w:val="000000" w:themeColor="text1"/>
        </w:rPr>
        <w:t>included</w:t>
      </w:r>
      <w:r w:rsidR="00AA69E4">
        <w:rPr>
          <w:rFonts w:ascii="Times New Roman" w:hAnsi="Times New Roman" w:cs="Times New Roman"/>
          <w:color w:val="000000" w:themeColor="text1"/>
        </w:rPr>
        <w:t xml:space="preserve"> </w:t>
      </w:r>
      <w:r w:rsidR="00951303">
        <w:rPr>
          <w:rFonts w:ascii="Times New Roman" w:hAnsi="Times New Roman" w:cs="Times New Roman"/>
          <w:color w:val="000000" w:themeColor="text1"/>
        </w:rPr>
        <w:t xml:space="preserve">the </w:t>
      </w:r>
      <w:r w:rsidR="00AA69E4">
        <w:rPr>
          <w:rFonts w:ascii="Times New Roman" w:hAnsi="Times New Roman" w:cs="Times New Roman"/>
          <w:color w:val="000000" w:themeColor="text1"/>
        </w:rPr>
        <w:t>remov</w:t>
      </w:r>
      <w:r w:rsidR="00C25F90">
        <w:rPr>
          <w:rFonts w:ascii="Times New Roman" w:hAnsi="Times New Roman" w:cs="Times New Roman"/>
          <w:color w:val="000000" w:themeColor="text1"/>
        </w:rPr>
        <w:t>al of</w:t>
      </w:r>
      <w:r w:rsidR="00AA69E4">
        <w:rPr>
          <w:rFonts w:ascii="Times New Roman" w:hAnsi="Times New Roman" w:cs="Times New Roman"/>
          <w:color w:val="000000" w:themeColor="text1"/>
        </w:rPr>
        <w:t xml:space="preserve"> the released CCN area.</w:t>
      </w:r>
      <w:r>
        <w:rPr>
          <w:rFonts w:ascii="Times New Roman" w:hAnsi="Times New Roman" w:cs="Times New Roman"/>
          <w:color w:val="000000" w:themeColor="text1"/>
        </w:rPr>
        <w:t xml:space="preserve"> </w:t>
      </w:r>
      <w:r w:rsidR="00CA0DE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The mapping revisions </w:t>
      </w:r>
      <w:r w:rsidR="001420F6">
        <w:rPr>
          <w:rFonts w:ascii="Times New Roman" w:hAnsi="Times New Roman" w:cs="Times New Roman"/>
          <w:color w:val="000000" w:themeColor="text1"/>
        </w:rPr>
        <w:t>ultimately</w:t>
      </w:r>
      <w:r>
        <w:rPr>
          <w:rFonts w:ascii="Times New Roman" w:hAnsi="Times New Roman" w:cs="Times New Roman"/>
          <w:color w:val="000000" w:themeColor="text1"/>
        </w:rPr>
        <w:t xml:space="preserve"> add</w:t>
      </w:r>
      <w:r w:rsidR="00C25F90">
        <w:rPr>
          <w:rFonts w:ascii="Times New Roman" w:hAnsi="Times New Roman" w:cs="Times New Roman"/>
          <w:color w:val="000000" w:themeColor="text1"/>
        </w:rPr>
        <w:t>ed</w:t>
      </w:r>
      <w:r>
        <w:rPr>
          <w:rFonts w:ascii="Times New Roman" w:hAnsi="Times New Roman" w:cs="Times New Roman"/>
          <w:color w:val="000000" w:themeColor="text1"/>
        </w:rPr>
        <w:t xml:space="preserve"> </w:t>
      </w:r>
      <w:r w:rsidR="001420F6">
        <w:rPr>
          <w:rFonts w:ascii="Times New Roman" w:hAnsi="Times New Roman" w:cs="Times New Roman"/>
          <w:color w:val="000000" w:themeColor="text1"/>
        </w:rPr>
        <w:t xml:space="preserve">approximately 917 acres </w:t>
      </w:r>
      <w:r w:rsidR="00C25F90">
        <w:rPr>
          <w:rFonts w:ascii="Times New Roman" w:hAnsi="Times New Roman" w:cs="Times New Roman"/>
          <w:color w:val="000000" w:themeColor="text1"/>
        </w:rPr>
        <w:t xml:space="preserve">to the Applicant’s certificated area </w:t>
      </w:r>
      <w:r w:rsidR="001420F6">
        <w:rPr>
          <w:rFonts w:ascii="Times New Roman" w:hAnsi="Times New Roman" w:cs="Times New Roman"/>
          <w:color w:val="000000" w:themeColor="text1"/>
        </w:rPr>
        <w:t>and remov</w:t>
      </w:r>
      <w:r w:rsidR="00C25F90">
        <w:rPr>
          <w:rFonts w:ascii="Times New Roman" w:hAnsi="Times New Roman" w:cs="Times New Roman"/>
          <w:color w:val="000000" w:themeColor="text1"/>
        </w:rPr>
        <w:t>ed</w:t>
      </w:r>
      <w:r w:rsidR="001420F6">
        <w:rPr>
          <w:rFonts w:ascii="Times New Roman" w:hAnsi="Times New Roman" w:cs="Times New Roman"/>
          <w:color w:val="000000" w:themeColor="text1"/>
        </w:rPr>
        <w:t xml:space="preserve"> approximately 708 acres from the Applicant’s certificated area</w:t>
      </w:r>
      <w:r w:rsidR="00AE6C57">
        <w:rPr>
          <w:rFonts w:ascii="Times New Roman" w:hAnsi="Times New Roman" w:cs="Times New Roman"/>
          <w:color w:val="000000" w:themeColor="text1"/>
        </w:rPr>
        <w:t xml:space="preserve"> </w:t>
      </w:r>
      <w:r w:rsidR="00C25F90">
        <w:rPr>
          <w:rFonts w:ascii="Times New Roman" w:hAnsi="Times New Roman" w:cs="Times New Roman"/>
          <w:color w:val="000000" w:themeColor="text1"/>
        </w:rPr>
        <w:t>result</w:t>
      </w:r>
      <w:r w:rsidR="00951303">
        <w:rPr>
          <w:rFonts w:ascii="Times New Roman" w:hAnsi="Times New Roman" w:cs="Times New Roman"/>
          <w:color w:val="000000" w:themeColor="text1"/>
        </w:rPr>
        <w:t>ing</w:t>
      </w:r>
      <w:r w:rsidR="00C25F90">
        <w:rPr>
          <w:rFonts w:ascii="Times New Roman" w:hAnsi="Times New Roman" w:cs="Times New Roman"/>
          <w:color w:val="000000" w:themeColor="text1"/>
        </w:rPr>
        <w:t xml:space="preserve"> in an addition of approximately </w:t>
      </w:r>
      <w:r>
        <w:rPr>
          <w:rFonts w:ascii="Times New Roman" w:hAnsi="Times New Roman" w:cs="Times New Roman"/>
          <w:color w:val="000000" w:themeColor="text1"/>
        </w:rPr>
        <w:t>209 acres to the Applicant’s</w:t>
      </w:r>
      <w:r w:rsidR="001420F6">
        <w:rPr>
          <w:rFonts w:ascii="Times New Roman" w:hAnsi="Times New Roman" w:cs="Times New Roman"/>
          <w:color w:val="000000" w:themeColor="text1"/>
        </w:rPr>
        <w:t xml:space="preserve"> existing</w:t>
      </w:r>
      <w:r>
        <w:rPr>
          <w:rFonts w:ascii="Times New Roman" w:hAnsi="Times New Roman" w:cs="Times New Roman"/>
          <w:color w:val="000000" w:themeColor="text1"/>
        </w:rPr>
        <w:t xml:space="preserve"> certificated area</w:t>
      </w:r>
      <w:r w:rsidR="00AE6C57">
        <w:rPr>
          <w:rFonts w:ascii="Times New Roman" w:hAnsi="Times New Roman" w:cs="Times New Roman"/>
          <w:color w:val="000000" w:themeColor="text1"/>
        </w:rPr>
        <w:t xml:space="preserve">. </w:t>
      </w:r>
      <w:r w:rsidR="00CA0DEA">
        <w:rPr>
          <w:rFonts w:ascii="Times New Roman" w:hAnsi="Times New Roman" w:cs="Times New Roman"/>
          <w:color w:val="000000" w:themeColor="text1"/>
        </w:rPr>
        <w:t xml:space="preserve"> </w:t>
      </w:r>
      <w:r w:rsidR="00AE6C57">
        <w:rPr>
          <w:rFonts w:ascii="Times New Roman" w:hAnsi="Times New Roman" w:cs="Times New Roman"/>
          <w:color w:val="000000" w:themeColor="text1"/>
        </w:rPr>
        <w:t>The</w:t>
      </w:r>
      <w:r w:rsidR="00C25F90">
        <w:rPr>
          <w:rFonts w:ascii="Times New Roman" w:hAnsi="Times New Roman" w:cs="Times New Roman"/>
          <w:color w:val="000000" w:themeColor="text1"/>
        </w:rPr>
        <w:t xml:space="preserve"> total </w:t>
      </w:r>
      <w:r w:rsidR="001420F6">
        <w:rPr>
          <w:rFonts w:ascii="Times New Roman" w:hAnsi="Times New Roman" w:cs="Times New Roman"/>
          <w:color w:val="000000" w:themeColor="text1"/>
        </w:rPr>
        <w:t>revised request</w:t>
      </w:r>
      <w:r w:rsidR="00C25F90">
        <w:rPr>
          <w:rFonts w:ascii="Times New Roman" w:hAnsi="Times New Roman" w:cs="Times New Roman"/>
          <w:color w:val="000000" w:themeColor="text1"/>
        </w:rPr>
        <w:t>ed</w:t>
      </w:r>
      <w:r w:rsidR="001420F6">
        <w:rPr>
          <w:rFonts w:ascii="Times New Roman" w:hAnsi="Times New Roman" w:cs="Times New Roman"/>
          <w:color w:val="000000" w:themeColor="text1"/>
        </w:rPr>
        <w:t xml:space="preserve"> </w:t>
      </w:r>
      <w:r w:rsidR="00C25F90">
        <w:rPr>
          <w:rFonts w:ascii="Times New Roman" w:hAnsi="Times New Roman" w:cs="Times New Roman"/>
          <w:color w:val="000000" w:themeColor="text1"/>
        </w:rPr>
        <w:t>area</w:t>
      </w:r>
      <w:r w:rsidR="001420F6">
        <w:rPr>
          <w:rFonts w:ascii="Times New Roman" w:hAnsi="Times New Roman" w:cs="Times New Roman"/>
          <w:color w:val="000000" w:themeColor="text1"/>
        </w:rPr>
        <w:t xml:space="preserve"> </w:t>
      </w:r>
      <w:r w:rsidR="00AE6C57">
        <w:rPr>
          <w:rFonts w:ascii="Times New Roman" w:hAnsi="Times New Roman" w:cs="Times New Roman"/>
          <w:color w:val="000000" w:themeColor="text1"/>
        </w:rPr>
        <w:t>is approximately</w:t>
      </w:r>
      <w:r w:rsidR="001420F6">
        <w:rPr>
          <w:rFonts w:ascii="Times New Roman" w:hAnsi="Times New Roman" w:cs="Times New Roman"/>
          <w:color w:val="000000" w:themeColor="text1"/>
        </w:rPr>
        <w:t xml:space="preserve"> 10,015 acres</w:t>
      </w:r>
      <w:r w:rsidR="00C25F90">
        <w:rPr>
          <w:rFonts w:ascii="Times New Roman" w:hAnsi="Times New Roman" w:cs="Times New Roman"/>
          <w:color w:val="000000" w:themeColor="text1"/>
        </w:rPr>
        <w:t>.</w:t>
      </w:r>
      <w:r w:rsidR="001420F6">
        <w:rPr>
          <w:rFonts w:ascii="Times New Roman" w:hAnsi="Times New Roman" w:cs="Times New Roman"/>
          <w:color w:val="000000" w:themeColor="text1"/>
        </w:rPr>
        <w:t xml:space="preserve"> </w:t>
      </w:r>
    </w:p>
    <w:p w:rsidR="000E36EB" w:rsidRDefault="000E36EB" w:rsidP="001C3B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u w:val="single"/>
        </w:rPr>
      </w:pPr>
    </w:p>
    <w:p w:rsidR="00E5542F" w:rsidRPr="009E6CF1" w:rsidRDefault="00E5542F" w:rsidP="001C3B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b/>
          <w:u w:val="single"/>
        </w:rPr>
      </w:pPr>
      <w:r w:rsidRPr="009E6CF1">
        <w:rPr>
          <w:rFonts w:ascii="Times New Roman" w:hAnsi="Times New Roman" w:cs="Times New Roman"/>
          <w:b/>
          <w:u w:val="single"/>
        </w:rPr>
        <w:t>Criteria Considered</w:t>
      </w:r>
    </w:p>
    <w:p w:rsidR="00313E8D" w:rsidRPr="009E6CF1" w:rsidRDefault="00E5542F" w:rsidP="001C3B0E">
      <w:pPr>
        <w:pStyle w:val="ListParagraph"/>
        <w:spacing w:after="0"/>
        <w:ind w:firstLine="0"/>
        <w:jc w:val="both"/>
        <w:rPr>
          <w:rFonts w:ascii="Times New Roman" w:hAnsi="Times New Roman" w:cs="Times New Roman"/>
        </w:rPr>
      </w:pPr>
      <w:r w:rsidRPr="009E6CF1">
        <w:rPr>
          <w:rFonts w:ascii="Times New Roman" w:hAnsi="Times New Roman" w:cs="Times New Roman"/>
        </w:rPr>
        <w:t>TWC § 13.246(c) requires the Commission to consider nine criteria when granting or amending a CCN.  Therefore, the following criteria were considered:</w:t>
      </w:r>
    </w:p>
    <w:p w:rsidR="00C73793" w:rsidRPr="007F65C0" w:rsidRDefault="00C73793" w:rsidP="00B835F5">
      <w:pPr>
        <w:pStyle w:val="BodyText"/>
        <w:spacing w:after="0"/>
        <w:jc w:val="both"/>
        <w:rPr>
          <w:rFonts w:ascii="Times New Roman" w:hAnsi="Times New Roman" w:cs="Times New Roman"/>
          <w:b/>
          <w:i/>
          <w:highlight w:val="yellow"/>
        </w:rPr>
      </w:pPr>
    </w:p>
    <w:p w:rsidR="006761FF" w:rsidRPr="0045110F" w:rsidRDefault="00E5542F" w:rsidP="00B835F5">
      <w:pPr>
        <w:pStyle w:val="BodyText"/>
        <w:spacing w:after="0"/>
        <w:jc w:val="both"/>
        <w:rPr>
          <w:rFonts w:ascii="Times New Roman" w:hAnsi="Times New Roman" w:cs="Times New Roman"/>
        </w:rPr>
      </w:pPr>
      <w:r w:rsidRPr="0045110F">
        <w:rPr>
          <w:rFonts w:ascii="Times New Roman" w:hAnsi="Times New Roman" w:cs="Times New Roman"/>
          <w:b/>
          <w:i/>
        </w:rPr>
        <w:t>TWC §</w:t>
      </w:r>
      <w:r w:rsidR="00CD77C8" w:rsidRPr="0045110F">
        <w:rPr>
          <w:rFonts w:ascii="Times New Roman" w:hAnsi="Times New Roman" w:cs="Times New Roman"/>
          <w:b/>
          <w:i/>
        </w:rPr>
        <w:t xml:space="preserve"> </w:t>
      </w:r>
      <w:r w:rsidRPr="0045110F">
        <w:rPr>
          <w:rFonts w:ascii="Times New Roman" w:hAnsi="Times New Roman" w:cs="Times New Roman"/>
          <w:b/>
          <w:i/>
        </w:rPr>
        <w:t>13.246(c)(1) requires the commission to consider the adequacy of service currently provided to the requested area.</w:t>
      </w:r>
      <w:r w:rsidRPr="0045110F">
        <w:rPr>
          <w:rFonts w:ascii="Times New Roman" w:hAnsi="Times New Roman" w:cs="Times New Roman"/>
        </w:rPr>
        <w:t xml:space="preserve">  </w:t>
      </w:r>
    </w:p>
    <w:p w:rsidR="00905CBB" w:rsidRPr="0045110F" w:rsidRDefault="0057418A" w:rsidP="00B835F5">
      <w:pPr>
        <w:rPr>
          <w:rFonts w:ascii="Times New Roman" w:hAnsi="Times New Roman" w:cs="Times New Roman"/>
        </w:rPr>
      </w:pPr>
      <w:r w:rsidRPr="0045110F">
        <w:rPr>
          <w:rFonts w:ascii="Times New Roman" w:hAnsi="Times New Roman" w:cs="Times New Roman"/>
          <w:noProof/>
        </w:rPr>
        <w:t xml:space="preserve">The Applicant </w:t>
      </w:r>
      <w:r w:rsidR="00E83765" w:rsidRPr="0045110F">
        <w:rPr>
          <w:rFonts w:ascii="Times New Roman" w:hAnsi="Times New Roman" w:cs="Times New Roman"/>
        </w:rPr>
        <w:t>has existing facilities</w:t>
      </w:r>
      <w:r w:rsidR="000F2A3D" w:rsidRPr="0045110F">
        <w:rPr>
          <w:rFonts w:ascii="Times New Roman" w:hAnsi="Times New Roman" w:cs="Times New Roman"/>
        </w:rPr>
        <w:t xml:space="preserve"> in the </w:t>
      </w:r>
      <w:r w:rsidR="00543111" w:rsidRPr="0045110F">
        <w:rPr>
          <w:rFonts w:ascii="Times New Roman" w:hAnsi="Times New Roman" w:cs="Times New Roman"/>
        </w:rPr>
        <w:t>requested</w:t>
      </w:r>
      <w:r w:rsidR="00E83765" w:rsidRPr="0045110F">
        <w:rPr>
          <w:rFonts w:ascii="Times New Roman" w:hAnsi="Times New Roman" w:cs="Times New Roman"/>
        </w:rPr>
        <w:t xml:space="preserve"> area. </w:t>
      </w:r>
      <w:r w:rsidR="00CA0DEA">
        <w:rPr>
          <w:rFonts w:ascii="Times New Roman" w:hAnsi="Times New Roman" w:cs="Times New Roman"/>
        </w:rPr>
        <w:t xml:space="preserve"> </w:t>
      </w:r>
      <w:r w:rsidR="00E83765" w:rsidRPr="0045110F">
        <w:rPr>
          <w:rFonts w:ascii="Times New Roman" w:hAnsi="Times New Roman" w:cs="Times New Roman"/>
        </w:rPr>
        <w:t xml:space="preserve">A review of </w:t>
      </w:r>
      <w:r w:rsidR="00641B03" w:rsidRPr="0045110F">
        <w:rPr>
          <w:rFonts w:ascii="Times New Roman" w:hAnsi="Times New Roman" w:cs="Times New Roman"/>
        </w:rPr>
        <w:t>Texas Commission on Environmental Quality’s (TCEQ)</w:t>
      </w:r>
      <w:r w:rsidR="00E83765" w:rsidRPr="0045110F">
        <w:rPr>
          <w:rFonts w:ascii="Times New Roman" w:hAnsi="Times New Roman" w:cs="Times New Roman"/>
        </w:rPr>
        <w:t xml:space="preserve"> Central Registry database indicates that the</w:t>
      </w:r>
      <w:r w:rsidR="00641B03" w:rsidRPr="0045110F">
        <w:rPr>
          <w:rFonts w:ascii="Times New Roman" w:hAnsi="Times New Roman" w:cs="Times New Roman"/>
        </w:rPr>
        <w:t xml:space="preserve"> </w:t>
      </w:r>
      <w:r w:rsidR="00C25F90" w:rsidRPr="0045110F">
        <w:rPr>
          <w:rFonts w:ascii="Times New Roman" w:hAnsi="Times New Roman" w:cs="Times New Roman"/>
          <w:noProof/>
        </w:rPr>
        <w:t>Applicant</w:t>
      </w:r>
      <w:r w:rsidR="00641B03" w:rsidRPr="0045110F">
        <w:rPr>
          <w:rFonts w:ascii="Times New Roman" w:hAnsi="Times New Roman" w:cs="Times New Roman"/>
        </w:rPr>
        <w:t>’s public water system</w:t>
      </w:r>
      <w:r w:rsidR="00E83765" w:rsidRPr="0045110F">
        <w:rPr>
          <w:rFonts w:ascii="Times New Roman" w:hAnsi="Times New Roman" w:cs="Times New Roman"/>
        </w:rPr>
        <w:t xml:space="preserve"> has no unresolved violations.  In addition</w:t>
      </w:r>
      <w:r w:rsidR="00641B03" w:rsidRPr="0045110F">
        <w:rPr>
          <w:rFonts w:ascii="Times New Roman" w:hAnsi="Times New Roman" w:cs="Times New Roman"/>
        </w:rPr>
        <w:t xml:space="preserve">, </w:t>
      </w:r>
      <w:r w:rsidR="00C25F90">
        <w:rPr>
          <w:rFonts w:ascii="Times New Roman" w:hAnsi="Times New Roman" w:cs="Times New Roman"/>
        </w:rPr>
        <w:t xml:space="preserve">the </w:t>
      </w:r>
      <w:r w:rsidR="00C25F90" w:rsidRPr="0045110F">
        <w:rPr>
          <w:rFonts w:ascii="Times New Roman" w:hAnsi="Times New Roman" w:cs="Times New Roman"/>
          <w:noProof/>
        </w:rPr>
        <w:t>Applicant</w:t>
      </w:r>
      <w:r w:rsidR="00C25F90" w:rsidRPr="0045110F" w:rsidDel="00C25F90">
        <w:rPr>
          <w:rFonts w:ascii="Times New Roman" w:hAnsi="Times New Roman" w:cs="Times New Roman"/>
        </w:rPr>
        <w:t xml:space="preserve"> </w:t>
      </w:r>
      <w:r w:rsidR="00E83765" w:rsidRPr="0045110F">
        <w:rPr>
          <w:rFonts w:ascii="Times New Roman" w:hAnsi="Times New Roman" w:cs="Times New Roman"/>
        </w:rPr>
        <w:t xml:space="preserve">has experienced operators </w:t>
      </w:r>
      <w:r w:rsidR="00E83765" w:rsidRPr="0045110F">
        <w:rPr>
          <w:rFonts w:ascii="Times New Roman" w:hAnsi="Times New Roman" w:cs="Times New Roman"/>
        </w:rPr>
        <w:lastRenderedPageBreak/>
        <w:t xml:space="preserve">that are knowledgeable about operations as well as the requirements for continuous and adequate service.  </w:t>
      </w:r>
    </w:p>
    <w:p w:rsidR="00905CBB" w:rsidRPr="0045110F" w:rsidRDefault="00905CBB" w:rsidP="001C3B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p>
    <w:p w:rsidR="006761FF" w:rsidRPr="0045110F" w:rsidRDefault="00E5542F" w:rsidP="001C3B0E">
      <w:pPr>
        <w:pStyle w:val="NoSpacing"/>
        <w:contextualSpacing/>
        <w:jc w:val="both"/>
        <w:rPr>
          <w:rFonts w:cs="Times New Roman"/>
        </w:rPr>
      </w:pPr>
      <w:r w:rsidRPr="0045110F">
        <w:rPr>
          <w:rFonts w:cs="Times New Roman"/>
          <w:b/>
          <w:i/>
          <w:iCs/>
        </w:rPr>
        <w:t>TWC §</w:t>
      </w:r>
      <w:r w:rsidR="00CD77C8" w:rsidRPr="0045110F">
        <w:rPr>
          <w:rFonts w:cs="Times New Roman"/>
          <w:b/>
          <w:i/>
          <w:iCs/>
        </w:rPr>
        <w:t xml:space="preserve"> </w:t>
      </w:r>
      <w:r w:rsidRPr="0045110F">
        <w:rPr>
          <w:rFonts w:cs="Times New Roman"/>
          <w:b/>
          <w:i/>
          <w:iCs/>
        </w:rPr>
        <w:t>13.246(c)(2) requires the commission to consider the need for service in the requested area.</w:t>
      </w:r>
      <w:r w:rsidRPr="0045110F">
        <w:rPr>
          <w:rFonts w:cs="Times New Roman"/>
        </w:rPr>
        <w:t xml:space="preserve">  </w:t>
      </w:r>
    </w:p>
    <w:p w:rsidR="007511F5" w:rsidRDefault="00675813" w:rsidP="001C3B0E">
      <w:pPr>
        <w:pStyle w:val="NoSpacing"/>
        <w:jc w:val="both"/>
        <w:rPr>
          <w:rFonts w:cs="Times New Roman"/>
        </w:rPr>
      </w:pPr>
      <w:r w:rsidRPr="0045110F">
        <w:rPr>
          <w:rFonts w:cs="Times New Roman"/>
        </w:rPr>
        <w:t>T</w:t>
      </w:r>
      <w:r w:rsidR="005177EF" w:rsidRPr="0045110F">
        <w:rPr>
          <w:rFonts w:cs="Times New Roman"/>
        </w:rPr>
        <w:t xml:space="preserve">here are existing H-M-W SUD customers in the requested area </w:t>
      </w:r>
      <w:r w:rsidRPr="0045110F">
        <w:rPr>
          <w:rFonts w:cs="Times New Roman"/>
        </w:rPr>
        <w:t xml:space="preserve">that </w:t>
      </w:r>
      <w:r w:rsidR="005177EF" w:rsidRPr="0045110F">
        <w:rPr>
          <w:rFonts w:cs="Times New Roman"/>
        </w:rPr>
        <w:t xml:space="preserve">demonstrate the need for service.  </w:t>
      </w:r>
    </w:p>
    <w:p w:rsidR="00B835F5" w:rsidRPr="0045110F" w:rsidRDefault="00B835F5" w:rsidP="001C3B0E">
      <w:pPr>
        <w:pStyle w:val="NoSpacing"/>
        <w:jc w:val="both"/>
        <w:rPr>
          <w:rFonts w:cs="Times New Roman"/>
        </w:rPr>
      </w:pPr>
    </w:p>
    <w:p w:rsidR="007511F5" w:rsidRPr="0045110F" w:rsidRDefault="00E5542F" w:rsidP="001C3B0E">
      <w:pPr>
        <w:pStyle w:val="NoSpacing"/>
        <w:contextualSpacing/>
        <w:jc w:val="both"/>
        <w:rPr>
          <w:rFonts w:cs="Times New Roman"/>
          <w:iCs/>
        </w:rPr>
      </w:pPr>
      <w:r w:rsidRPr="0045110F">
        <w:rPr>
          <w:rFonts w:cs="Times New Roman"/>
          <w:b/>
          <w:i/>
          <w:iCs/>
        </w:rPr>
        <w:t>TWC §</w:t>
      </w:r>
      <w:r w:rsidR="00CD77C8" w:rsidRPr="0045110F">
        <w:rPr>
          <w:rFonts w:cs="Times New Roman"/>
          <w:b/>
          <w:i/>
          <w:iCs/>
        </w:rPr>
        <w:t xml:space="preserve"> </w:t>
      </w:r>
      <w:r w:rsidRPr="0045110F">
        <w:rPr>
          <w:rFonts w:cs="Times New Roman"/>
          <w:b/>
          <w:i/>
          <w:iCs/>
        </w:rPr>
        <w:t>13.246(c)(3) requires the commission to consider the effect of granting an amendment on the recipient and on any other retail public utility servicing the proximate area.</w:t>
      </w:r>
      <w:r w:rsidRPr="0045110F">
        <w:rPr>
          <w:rFonts w:cs="Times New Roman"/>
          <w:iCs/>
        </w:rPr>
        <w:t xml:space="preserve">  </w:t>
      </w:r>
    </w:p>
    <w:p w:rsidR="00B835F5" w:rsidRPr="0045110F" w:rsidRDefault="00F56A87" w:rsidP="001C3B0E">
      <w:pPr>
        <w:pStyle w:val="NoSpacing"/>
        <w:contextualSpacing/>
        <w:jc w:val="both"/>
        <w:rPr>
          <w:rFonts w:cs="Times New Roman"/>
        </w:rPr>
      </w:pPr>
      <w:r w:rsidRPr="0045110F">
        <w:rPr>
          <w:rFonts w:cs="Times New Roman"/>
        </w:rPr>
        <w:t>T</w:t>
      </w:r>
      <w:r w:rsidR="0016280E" w:rsidRPr="0045110F">
        <w:rPr>
          <w:rFonts w:cs="Times New Roman"/>
        </w:rPr>
        <w:t xml:space="preserve">here </w:t>
      </w:r>
      <w:r w:rsidRPr="0045110F">
        <w:rPr>
          <w:rFonts w:cs="Times New Roman"/>
        </w:rPr>
        <w:t>will be</w:t>
      </w:r>
      <w:r w:rsidR="0016280E" w:rsidRPr="0045110F">
        <w:rPr>
          <w:rFonts w:cs="Times New Roman"/>
        </w:rPr>
        <w:t xml:space="preserve"> no effect</w:t>
      </w:r>
      <w:r w:rsidRPr="0045110F">
        <w:rPr>
          <w:rFonts w:cs="Times New Roman"/>
        </w:rPr>
        <w:t xml:space="preserve"> on the recipient or any other retail public utility servicing the proximate area</w:t>
      </w:r>
      <w:r w:rsidR="0016280E" w:rsidRPr="0045110F">
        <w:rPr>
          <w:rFonts w:cs="Times New Roman"/>
        </w:rPr>
        <w:t xml:space="preserve"> since </w:t>
      </w:r>
      <w:r w:rsidR="005177EF" w:rsidRPr="0045110F">
        <w:rPr>
          <w:rFonts w:cs="Times New Roman"/>
        </w:rPr>
        <w:t>H-M-W SUD is already providing service to the requested area</w:t>
      </w:r>
      <w:r w:rsidR="00015DDD" w:rsidRPr="0045110F">
        <w:rPr>
          <w:rFonts w:cs="Times New Roman"/>
        </w:rPr>
        <w:t>.</w:t>
      </w:r>
    </w:p>
    <w:p w:rsidR="007511F5" w:rsidRPr="0045110F" w:rsidRDefault="00B835F5" w:rsidP="001C3B0E">
      <w:pPr>
        <w:pStyle w:val="NoSpacing"/>
        <w:contextualSpacing/>
        <w:jc w:val="both"/>
        <w:rPr>
          <w:rFonts w:cs="Times New Roman"/>
          <w:color w:val="000000" w:themeColor="text1"/>
        </w:rPr>
      </w:pPr>
      <w:r w:rsidRPr="0045110F">
        <w:rPr>
          <w:rFonts w:cs="Times New Roman"/>
        </w:rPr>
        <w:t xml:space="preserve">   </w:t>
      </w:r>
    </w:p>
    <w:p w:rsidR="007511F5" w:rsidRPr="0045110F" w:rsidRDefault="00E5542F" w:rsidP="00B835F5">
      <w:pPr>
        <w:rPr>
          <w:rFonts w:cs="Times New Roman"/>
          <w:b/>
          <w:i/>
          <w:iCs/>
        </w:rPr>
      </w:pPr>
      <w:r w:rsidRPr="0045110F">
        <w:rPr>
          <w:rFonts w:ascii="Times New Roman" w:hAnsi="Times New Roman" w:cs="Times New Roman"/>
          <w:b/>
          <w:i/>
          <w:iCs/>
        </w:rPr>
        <w:t>TWC §</w:t>
      </w:r>
      <w:r w:rsidR="00CD77C8" w:rsidRPr="0045110F">
        <w:rPr>
          <w:rFonts w:ascii="Times New Roman" w:hAnsi="Times New Roman" w:cs="Times New Roman"/>
          <w:b/>
          <w:i/>
          <w:iCs/>
        </w:rPr>
        <w:t xml:space="preserve"> </w:t>
      </w:r>
      <w:r w:rsidRPr="0045110F">
        <w:rPr>
          <w:rFonts w:ascii="Times New Roman" w:hAnsi="Times New Roman" w:cs="Times New Roman"/>
          <w:b/>
          <w:i/>
          <w:iCs/>
        </w:rPr>
        <w:t>13.246(c)(4) requires the commission to consider the ability of the Applicant to provide adequate service.</w:t>
      </w:r>
      <w:r w:rsidRPr="0045110F">
        <w:rPr>
          <w:rFonts w:cs="Times New Roman"/>
          <w:b/>
          <w:i/>
          <w:iCs/>
        </w:rPr>
        <w:t xml:space="preserve">  </w:t>
      </w:r>
    </w:p>
    <w:p w:rsidR="0059593E" w:rsidRPr="0045110F" w:rsidRDefault="004069B0" w:rsidP="00B835F5">
      <w:pPr>
        <w:rPr>
          <w:rFonts w:ascii="Times New Roman" w:hAnsi="Times New Roman" w:cs="Times New Roman"/>
        </w:rPr>
      </w:pPr>
      <w:r w:rsidRPr="0045110F">
        <w:rPr>
          <w:rFonts w:ascii="Times New Roman" w:hAnsi="Times New Roman" w:cs="Times New Roman"/>
          <w:noProof/>
        </w:rPr>
        <w:t>H-M-W SUD</w:t>
      </w:r>
      <w:r w:rsidR="00E93791" w:rsidRPr="0045110F">
        <w:rPr>
          <w:rFonts w:ascii="Times New Roman" w:hAnsi="Times New Roman" w:cs="Times New Roman"/>
          <w:noProof/>
        </w:rPr>
        <w:t xml:space="preserve"> </w:t>
      </w:r>
      <w:r w:rsidR="00E93791" w:rsidRPr="0045110F">
        <w:rPr>
          <w:rFonts w:ascii="Times New Roman" w:hAnsi="Times New Roman" w:cs="Times New Roman"/>
        </w:rPr>
        <w:t>has</w:t>
      </w:r>
      <w:r w:rsidRPr="0045110F">
        <w:rPr>
          <w:rFonts w:ascii="Times New Roman" w:hAnsi="Times New Roman" w:cs="Times New Roman"/>
        </w:rPr>
        <w:t xml:space="preserve"> existing facilities in</w:t>
      </w:r>
      <w:r w:rsidR="00C74919" w:rsidRPr="0045110F">
        <w:rPr>
          <w:rFonts w:ascii="Times New Roman" w:hAnsi="Times New Roman" w:cs="Times New Roman"/>
        </w:rPr>
        <w:t xml:space="preserve"> the </w:t>
      </w:r>
      <w:r w:rsidR="001034D6" w:rsidRPr="0045110F">
        <w:rPr>
          <w:rFonts w:ascii="Times New Roman" w:hAnsi="Times New Roman" w:cs="Times New Roman"/>
        </w:rPr>
        <w:t>request</w:t>
      </w:r>
      <w:r w:rsidR="00C74919" w:rsidRPr="0045110F">
        <w:rPr>
          <w:rFonts w:ascii="Times New Roman" w:hAnsi="Times New Roman" w:cs="Times New Roman"/>
        </w:rPr>
        <w:t xml:space="preserve">ed area.  A review of </w:t>
      </w:r>
      <w:r w:rsidR="00641B03" w:rsidRPr="0045110F">
        <w:rPr>
          <w:rFonts w:ascii="Times New Roman" w:hAnsi="Times New Roman" w:cs="Times New Roman"/>
        </w:rPr>
        <w:t>TCEQ’s</w:t>
      </w:r>
      <w:r w:rsidR="00675813" w:rsidRPr="0045110F">
        <w:rPr>
          <w:rFonts w:ascii="Times New Roman" w:hAnsi="Times New Roman" w:cs="Times New Roman"/>
        </w:rPr>
        <w:t xml:space="preserve"> </w:t>
      </w:r>
      <w:r w:rsidR="00C74919" w:rsidRPr="0045110F">
        <w:rPr>
          <w:rFonts w:ascii="Times New Roman" w:hAnsi="Times New Roman" w:cs="Times New Roman"/>
        </w:rPr>
        <w:t>Central Regi</w:t>
      </w:r>
      <w:r w:rsidR="00641B03" w:rsidRPr="0045110F">
        <w:rPr>
          <w:rFonts w:ascii="Times New Roman" w:hAnsi="Times New Roman" w:cs="Times New Roman"/>
        </w:rPr>
        <w:t>stry database indicates that H-W-M SUD’s</w:t>
      </w:r>
      <w:r w:rsidR="00C74919" w:rsidRPr="0045110F">
        <w:rPr>
          <w:rFonts w:ascii="Times New Roman" w:hAnsi="Times New Roman" w:cs="Times New Roman"/>
        </w:rPr>
        <w:t xml:space="preserve"> PWS has no unresolved violations.  In addition</w:t>
      </w:r>
      <w:r w:rsidR="00641B03" w:rsidRPr="0045110F">
        <w:rPr>
          <w:rFonts w:ascii="Times New Roman" w:hAnsi="Times New Roman" w:cs="Times New Roman"/>
        </w:rPr>
        <w:t>, H-M-W SUD</w:t>
      </w:r>
      <w:r w:rsidR="00C74919" w:rsidRPr="0045110F">
        <w:rPr>
          <w:rFonts w:ascii="Times New Roman" w:hAnsi="Times New Roman" w:cs="Times New Roman"/>
        </w:rPr>
        <w:t xml:space="preserve"> has experienced operators that are knowledgeable about operations as well as the requirements for continuous and adequate service</w:t>
      </w:r>
      <w:r w:rsidR="00675813" w:rsidRPr="0045110F">
        <w:rPr>
          <w:rFonts w:ascii="Times New Roman" w:hAnsi="Times New Roman" w:cs="Times New Roman"/>
        </w:rPr>
        <w:t xml:space="preserve">  </w:t>
      </w:r>
    </w:p>
    <w:p w:rsidR="00675813" w:rsidRPr="0045110F" w:rsidRDefault="00675813" w:rsidP="001C3B0E">
      <w:pPr>
        <w:pStyle w:val="NoSpacing"/>
        <w:contextualSpacing/>
        <w:jc w:val="both"/>
        <w:rPr>
          <w:rFonts w:cs="Times New Roman"/>
          <w:b/>
          <w:i/>
          <w:iCs/>
        </w:rPr>
      </w:pPr>
    </w:p>
    <w:p w:rsidR="007511F5" w:rsidRPr="0045110F" w:rsidRDefault="00E5542F" w:rsidP="001C3B0E">
      <w:pPr>
        <w:pStyle w:val="NoSpacing"/>
        <w:contextualSpacing/>
        <w:jc w:val="both"/>
        <w:rPr>
          <w:rFonts w:cs="Times New Roman"/>
          <w:color w:val="000000" w:themeColor="text1"/>
        </w:rPr>
      </w:pPr>
      <w:r w:rsidRPr="0045110F">
        <w:rPr>
          <w:rFonts w:cs="Times New Roman"/>
          <w:b/>
          <w:i/>
          <w:iCs/>
        </w:rPr>
        <w:t>TWC §</w:t>
      </w:r>
      <w:r w:rsidR="00CD77C8" w:rsidRPr="0045110F">
        <w:rPr>
          <w:rFonts w:cs="Times New Roman"/>
          <w:b/>
          <w:i/>
          <w:iCs/>
        </w:rPr>
        <w:t xml:space="preserve"> </w:t>
      </w:r>
      <w:r w:rsidRPr="0045110F">
        <w:rPr>
          <w:rFonts w:cs="Times New Roman"/>
          <w:b/>
          <w:i/>
          <w:iCs/>
        </w:rPr>
        <w:t>13.246(c)(5) requires the commission to consider the feasibility of obtaining service from an adjacent retail public utility.</w:t>
      </w:r>
      <w:r w:rsidRPr="0045110F">
        <w:rPr>
          <w:rFonts w:cs="Times New Roman"/>
          <w:iCs/>
        </w:rPr>
        <w:t xml:space="preserve">  </w:t>
      </w:r>
      <w:r w:rsidR="006761FF" w:rsidRPr="0045110F">
        <w:rPr>
          <w:rFonts w:cs="Times New Roman"/>
          <w:color w:val="000000" w:themeColor="text1"/>
        </w:rPr>
        <w:t xml:space="preserve"> </w:t>
      </w:r>
    </w:p>
    <w:p w:rsidR="00E5542F" w:rsidRPr="0045110F" w:rsidRDefault="00675813" w:rsidP="001C3B0E">
      <w:pPr>
        <w:pStyle w:val="NoSpacing"/>
        <w:jc w:val="both"/>
        <w:rPr>
          <w:rFonts w:cs="Times New Roman"/>
        </w:rPr>
      </w:pPr>
      <w:r w:rsidRPr="0045110F">
        <w:rPr>
          <w:rFonts w:cs="Times New Roman"/>
        </w:rPr>
        <w:t>T</w:t>
      </w:r>
      <w:r w:rsidR="00C74919" w:rsidRPr="0045110F">
        <w:rPr>
          <w:rFonts w:cs="Times New Roman"/>
        </w:rPr>
        <w:t xml:space="preserve">he requested </w:t>
      </w:r>
      <w:r w:rsidR="00F40711" w:rsidRPr="0045110F">
        <w:rPr>
          <w:rFonts w:cs="Times New Roman"/>
        </w:rPr>
        <w:t>area has existing facilities</w:t>
      </w:r>
      <w:r w:rsidR="00C74919" w:rsidRPr="0045110F">
        <w:rPr>
          <w:rFonts w:cs="Times New Roman"/>
        </w:rPr>
        <w:t xml:space="preserve"> and is currently being served by H-M-W SUD.</w:t>
      </w:r>
      <w:r w:rsidR="00CA0DEA">
        <w:rPr>
          <w:rFonts w:cs="Times New Roman"/>
        </w:rPr>
        <w:t xml:space="preserve"> </w:t>
      </w:r>
      <w:r w:rsidR="00C74919" w:rsidRPr="0045110F">
        <w:rPr>
          <w:rFonts w:cs="Times New Roman"/>
        </w:rPr>
        <w:t xml:space="preserve">  Therefore, it is not necessary to obtain service from an adjacent retail public utility.</w:t>
      </w:r>
    </w:p>
    <w:p w:rsidR="00B835F5" w:rsidRPr="0045110F" w:rsidRDefault="00B835F5" w:rsidP="001C3B0E">
      <w:pPr>
        <w:pStyle w:val="NoSpacing"/>
        <w:jc w:val="both"/>
        <w:rPr>
          <w:rFonts w:cs="Times New Roman"/>
          <w:iCs/>
        </w:rPr>
      </w:pPr>
    </w:p>
    <w:p w:rsidR="0057418A" w:rsidRPr="0045110F" w:rsidRDefault="00E5542F" w:rsidP="00B835F5">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sidRPr="0045110F">
        <w:rPr>
          <w:rFonts w:ascii="Times New Roman" w:hAnsi="Times New Roman" w:cs="Times New Roman"/>
          <w:b/>
          <w:i/>
        </w:rPr>
        <w:t>TWC §</w:t>
      </w:r>
      <w:r w:rsidR="00CD77C8" w:rsidRPr="0045110F">
        <w:rPr>
          <w:rFonts w:ascii="Times New Roman" w:hAnsi="Times New Roman" w:cs="Times New Roman"/>
          <w:b/>
          <w:i/>
        </w:rPr>
        <w:t xml:space="preserve"> </w:t>
      </w:r>
      <w:r w:rsidRPr="0045110F">
        <w:rPr>
          <w:rFonts w:ascii="Times New Roman" w:hAnsi="Times New Roman" w:cs="Times New Roman"/>
          <w:b/>
          <w:i/>
        </w:rPr>
        <w:t xml:space="preserve">13.246(c)(6) requires the commission to consider the financial ability of the Applicant to pay for facilities necessary to provide continuous and adequate service. </w:t>
      </w:r>
      <w:r w:rsidRPr="0045110F">
        <w:rPr>
          <w:rFonts w:ascii="Times New Roman" w:hAnsi="Times New Roman" w:cs="Times New Roman"/>
        </w:rPr>
        <w:t xml:space="preserve"> </w:t>
      </w:r>
    </w:p>
    <w:p w:rsidR="00C25F90" w:rsidRDefault="00804DFE" w:rsidP="007D1E8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45110F">
        <w:rPr>
          <w:rFonts w:ascii="Times New Roman" w:eastAsiaTheme="minorHAnsi" w:hAnsi="Times New Roman" w:cs="Times New Roman"/>
        </w:rPr>
        <w:t xml:space="preserve">16 </w:t>
      </w:r>
      <w:r w:rsidR="00675813" w:rsidRPr="0045110F">
        <w:rPr>
          <w:rFonts w:ascii="Times New Roman" w:eastAsiaTheme="minorHAnsi" w:hAnsi="Times New Roman" w:cs="Times New Roman"/>
        </w:rPr>
        <w:t>TAC</w:t>
      </w:r>
      <w:r w:rsidRPr="0045110F">
        <w:rPr>
          <w:rFonts w:ascii="Times New Roman" w:eastAsiaTheme="minorHAnsi" w:hAnsi="Times New Roman" w:cs="Times New Roman"/>
        </w:rPr>
        <w:t xml:space="preserve"> § 24.11 establishes criteria to demonstrate that an owner or operator of a retail public utility has the financial resources to operate and manage the utility and to provide continuous and adequate service to the current and proposed utility service area.</w:t>
      </w:r>
      <w:r w:rsidR="007D1E8F">
        <w:rPr>
          <w:rFonts w:ascii="Times New Roman" w:eastAsiaTheme="minorHAnsi" w:hAnsi="Times New Roman" w:cs="Times New Roman"/>
        </w:rPr>
        <w:t xml:space="preserve">  </w:t>
      </w:r>
    </w:p>
    <w:p w:rsidR="00C25F90" w:rsidRDefault="00C25F90" w:rsidP="007D1E8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7D1E8F" w:rsidRPr="007D1E8F" w:rsidRDefault="007D1E8F" w:rsidP="007D1E8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color w:val="000000" w:themeColor="text1"/>
        </w:rPr>
      </w:pPr>
      <w:r w:rsidRPr="007D1E8F">
        <w:rPr>
          <w:rFonts w:ascii="Times New Roman" w:eastAsiaTheme="minorHAnsi" w:hAnsi="Times New Roman" w:cs="Times New Roman"/>
        </w:rPr>
        <w:t xml:space="preserve">16 TAC § 24.11(e) </w:t>
      </w:r>
      <w:r w:rsidRPr="007D1E8F">
        <w:rPr>
          <w:rFonts w:ascii="Times New Roman" w:eastAsiaTheme="minorHAnsi" w:hAnsi="Times New Roman" w:cs="Times New Roman"/>
          <w:color w:val="000000" w:themeColor="text1"/>
        </w:rPr>
        <w:t>requires the Applicant to meet one out of five leverage tests.</w:t>
      </w:r>
      <w:r w:rsidR="00C26BD6">
        <w:rPr>
          <w:rFonts w:ascii="Times New Roman" w:eastAsiaTheme="minorHAnsi" w:hAnsi="Times New Roman" w:cs="Times New Roman"/>
          <w:color w:val="000000" w:themeColor="text1"/>
        </w:rPr>
        <w:t xml:space="preserve">  </w:t>
      </w:r>
      <w:r w:rsidRPr="007D1E8F">
        <w:rPr>
          <w:rFonts w:ascii="Times New Roman" w:eastAsiaTheme="minorHAnsi" w:hAnsi="Times New Roman" w:cs="Times New Roman"/>
          <w:color w:val="000000" w:themeColor="text1"/>
        </w:rPr>
        <w:t>In this case, the Applicant meets</w:t>
      </w:r>
      <w:r w:rsidR="00435AEF">
        <w:rPr>
          <w:rFonts w:ascii="Times New Roman" w:eastAsiaTheme="minorHAnsi" w:hAnsi="Times New Roman" w:cs="Times New Roman"/>
          <w:color w:val="000000" w:themeColor="text1"/>
        </w:rPr>
        <w:t xml:space="preserve"> two out of the five leverage test.  </w:t>
      </w:r>
      <w:r w:rsidR="00435AEF" w:rsidRPr="007D1E8F">
        <w:rPr>
          <w:rFonts w:ascii="Times New Roman" w:eastAsiaTheme="minorHAnsi" w:hAnsi="Times New Roman" w:cs="Times New Roman"/>
          <w:color w:val="000000" w:themeColor="text1"/>
        </w:rPr>
        <w:t>16 T</w:t>
      </w:r>
      <w:r w:rsidR="00435AEF">
        <w:rPr>
          <w:rFonts w:ascii="Times New Roman" w:eastAsiaTheme="minorHAnsi" w:hAnsi="Times New Roman" w:cs="Times New Roman"/>
          <w:color w:val="000000" w:themeColor="text1"/>
        </w:rPr>
        <w:t>AC § 24.11(e)(2)(A</w:t>
      </w:r>
      <w:r w:rsidR="00435AEF" w:rsidRPr="007D1E8F">
        <w:rPr>
          <w:rFonts w:ascii="Times New Roman" w:eastAsiaTheme="minorHAnsi" w:hAnsi="Times New Roman" w:cs="Times New Roman"/>
          <w:color w:val="000000" w:themeColor="text1"/>
        </w:rPr>
        <w:t xml:space="preserve">) states the owner or operator must have a debt </w:t>
      </w:r>
      <w:r w:rsidR="00435AEF">
        <w:rPr>
          <w:rFonts w:ascii="Times New Roman" w:eastAsiaTheme="minorHAnsi" w:hAnsi="Times New Roman" w:cs="Times New Roman"/>
          <w:color w:val="000000" w:themeColor="text1"/>
        </w:rPr>
        <w:t>to</w:t>
      </w:r>
      <w:r w:rsidR="00C26BD6">
        <w:rPr>
          <w:rFonts w:ascii="Times New Roman" w:eastAsiaTheme="minorHAnsi" w:hAnsi="Times New Roman" w:cs="Times New Roman"/>
          <w:color w:val="000000" w:themeColor="text1"/>
        </w:rPr>
        <w:t xml:space="preserve"> equity ratio of less than one</w:t>
      </w:r>
      <w:r w:rsidR="00435AEF">
        <w:rPr>
          <w:rFonts w:ascii="Times New Roman" w:eastAsiaTheme="minorHAnsi" w:hAnsi="Times New Roman" w:cs="Times New Roman"/>
          <w:color w:val="000000" w:themeColor="text1"/>
        </w:rPr>
        <w:t>.  H-M-W SUD meets t</w:t>
      </w:r>
      <w:r w:rsidRPr="007D1E8F">
        <w:rPr>
          <w:rFonts w:ascii="Times New Roman" w:eastAsiaTheme="minorHAnsi" w:hAnsi="Times New Roman" w:cs="Times New Roman"/>
          <w:color w:val="000000" w:themeColor="text1"/>
        </w:rPr>
        <w:t xml:space="preserve">he debt to equity test by having a ratio of </w:t>
      </w:r>
      <w:r>
        <w:rPr>
          <w:rFonts w:ascii="Times New Roman" w:eastAsiaTheme="minorHAnsi" w:hAnsi="Times New Roman" w:cs="Times New Roman"/>
          <w:color w:val="000000" w:themeColor="text1"/>
        </w:rPr>
        <w:t>0.27</w:t>
      </w:r>
      <w:r w:rsidRPr="007D1E8F">
        <w:rPr>
          <w:rFonts w:ascii="Times New Roman" w:eastAsiaTheme="minorHAnsi" w:hAnsi="Times New Roman" w:cs="Times New Roman"/>
          <w:color w:val="000000" w:themeColor="text1"/>
        </w:rPr>
        <w:t>.  16 TAC § 24.11(e)(2)(B) states the owner or operator must have a debt service coverage ratio of more than 1.25.</w:t>
      </w:r>
      <w:r>
        <w:rPr>
          <w:rFonts w:ascii="Times New Roman" w:eastAsiaTheme="minorHAnsi" w:hAnsi="Times New Roman" w:cs="Times New Roman"/>
          <w:color w:val="000000" w:themeColor="text1"/>
        </w:rPr>
        <w:t xml:space="preserve"> </w:t>
      </w:r>
      <w:r w:rsidRPr="007D1E8F">
        <w:rPr>
          <w:rFonts w:ascii="Times New Roman" w:eastAsiaTheme="minorHAnsi" w:hAnsi="Times New Roman" w:cs="Times New Roman"/>
          <w:color w:val="000000" w:themeColor="text1"/>
        </w:rPr>
        <w:t xml:space="preserve"> H-M-W SUD has a debt</w:t>
      </w:r>
      <w:r>
        <w:rPr>
          <w:rFonts w:ascii="Times New Roman" w:eastAsiaTheme="minorHAnsi" w:hAnsi="Times New Roman" w:cs="Times New Roman"/>
          <w:color w:val="000000" w:themeColor="text1"/>
        </w:rPr>
        <w:t xml:space="preserve"> service coverage ratio of 1.90</w:t>
      </w:r>
      <w:r w:rsidRPr="007D1E8F">
        <w:rPr>
          <w:rFonts w:ascii="Times New Roman" w:eastAsiaTheme="minorHAnsi" w:hAnsi="Times New Roman" w:cs="Times New Roman"/>
          <w:color w:val="000000" w:themeColor="text1"/>
        </w:rPr>
        <w:t xml:space="preserve">, therefore </w:t>
      </w:r>
      <w:r w:rsidR="001F5874" w:rsidRPr="007D1E8F">
        <w:rPr>
          <w:rFonts w:ascii="Times New Roman" w:eastAsiaTheme="minorHAnsi" w:hAnsi="Times New Roman" w:cs="Times New Roman"/>
          <w:color w:val="000000" w:themeColor="text1"/>
        </w:rPr>
        <w:t>H-M-W SUD</w:t>
      </w:r>
      <w:r w:rsidRPr="007D1E8F">
        <w:rPr>
          <w:rFonts w:ascii="Times New Roman" w:eastAsiaTheme="minorHAnsi" w:hAnsi="Times New Roman" w:cs="Times New Roman"/>
          <w:color w:val="000000" w:themeColor="text1"/>
        </w:rPr>
        <w:t xml:space="preserve"> meets the debt service criterion.</w:t>
      </w:r>
    </w:p>
    <w:p w:rsidR="007D1E8F" w:rsidRPr="007D1E8F" w:rsidRDefault="007D1E8F" w:rsidP="007D1E8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2160"/>
        <w:contextualSpacing/>
        <w:rPr>
          <w:rFonts w:ascii="Times New Roman" w:eastAsiaTheme="minorHAnsi" w:hAnsi="Times New Roman" w:cs="Times New Roman"/>
          <w:highlight w:val="yellow"/>
        </w:rPr>
      </w:pPr>
    </w:p>
    <w:p w:rsidR="001F5874" w:rsidRPr="00D011A4" w:rsidRDefault="007D1E8F" w:rsidP="001F5874">
      <w:pPr>
        <w:pStyle w:val="BodyText"/>
        <w:spacing w:after="0"/>
        <w:jc w:val="both"/>
        <w:rPr>
          <w:rFonts w:ascii="Times New Roman" w:hAnsi="Times New Roman" w:cs="Times New Roman"/>
          <w:color w:val="000000" w:themeColor="text1"/>
        </w:rPr>
      </w:pPr>
      <w:r w:rsidRPr="007D1E8F">
        <w:rPr>
          <w:rFonts w:ascii="Times New Roman" w:hAnsi="Times New Roman" w:cs="Times New Roman"/>
          <w:color w:val="000000" w:themeColor="text1"/>
        </w:rPr>
        <w:t>16 TAC § 24.11(e)(3) refers to the operations test which requires that the owner or operator must demonstrate sufficient cash is available to cover any projected operations and maintenance shortages in the first five years of operations.</w:t>
      </w:r>
      <w:r w:rsidR="001F5874">
        <w:rPr>
          <w:rFonts w:ascii="Times New Roman" w:hAnsi="Times New Roman" w:cs="Times New Roman"/>
          <w:color w:val="000000" w:themeColor="text1"/>
        </w:rPr>
        <w:t xml:space="preserve">  </w:t>
      </w:r>
      <w:r w:rsidR="001F5874" w:rsidRPr="00D011A4">
        <w:rPr>
          <w:rFonts w:ascii="Times New Roman" w:hAnsi="Times New Roman" w:cs="Times New Roman"/>
          <w:color w:val="000000" w:themeColor="text1"/>
        </w:rPr>
        <w:t>H-M-W SUD is already serving the requested area.  H-M-W SUD has indicated that no cash shortages will be experienced in the first five years of operations.  Therefore</w:t>
      </w:r>
      <w:r w:rsidR="001F5874">
        <w:rPr>
          <w:rFonts w:ascii="Times New Roman" w:hAnsi="Times New Roman" w:cs="Times New Roman"/>
          <w:color w:val="000000" w:themeColor="text1"/>
        </w:rPr>
        <w:t>,</w:t>
      </w:r>
      <w:r w:rsidR="001F5874" w:rsidRPr="00D011A4">
        <w:rPr>
          <w:rFonts w:ascii="Times New Roman" w:hAnsi="Times New Roman" w:cs="Times New Roman"/>
          <w:color w:val="000000" w:themeColor="text1"/>
        </w:rPr>
        <w:t xml:space="preserve"> H-M-W SUD passes the operation test.</w:t>
      </w:r>
    </w:p>
    <w:p w:rsidR="00804DFE" w:rsidRPr="00D011A4" w:rsidRDefault="00804DFE" w:rsidP="001F587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45110F">
        <w:rPr>
          <w:rFonts w:ascii="Times New Roman" w:eastAsiaTheme="minorHAnsi" w:hAnsi="Times New Roman" w:cs="Times New Roman"/>
        </w:rPr>
        <w:t xml:space="preserve"> </w:t>
      </w:r>
      <w:r w:rsidRPr="00D011A4">
        <w:rPr>
          <w:rFonts w:ascii="Times New Roman" w:eastAsiaTheme="minorHAnsi" w:hAnsi="Times New Roman" w:cs="Times New Roman"/>
        </w:rPr>
        <w:tab/>
      </w:r>
    </w:p>
    <w:p w:rsidR="00FD0A55" w:rsidRPr="00D011A4" w:rsidRDefault="00FD0A55" w:rsidP="001C3B0E">
      <w:pPr>
        <w:pStyle w:val="ListParagraph"/>
        <w:spacing w:after="0"/>
        <w:ind w:firstLine="0"/>
        <w:jc w:val="both"/>
        <w:rPr>
          <w:rFonts w:ascii="Times New Roman" w:hAnsi="Times New Roman" w:cs="Times New Roman"/>
        </w:rPr>
      </w:pPr>
      <w:r w:rsidRPr="00D011A4">
        <w:rPr>
          <w:rFonts w:ascii="Times New Roman" w:hAnsi="Times New Roman" w:cs="Times New Roman"/>
          <w:b/>
          <w:i/>
        </w:rPr>
        <w:t>TWC §§</w:t>
      </w:r>
      <w:r w:rsidR="00856CF6" w:rsidRPr="00D011A4">
        <w:rPr>
          <w:rFonts w:ascii="Times New Roman" w:hAnsi="Times New Roman" w:cs="Times New Roman"/>
          <w:b/>
          <w:i/>
        </w:rPr>
        <w:t xml:space="preserve"> </w:t>
      </w:r>
      <w:r w:rsidRPr="00D011A4">
        <w:rPr>
          <w:rFonts w:ascii="Times New Roman" w:hAnsi="Times New Roman" w:cs="Times New Roman"/>
          <w:b/>
          <w:i/>
        </w:rPr>
        <w:t>13.246(7) and (9) require the commission to consider the environmental integrity and the effect on the land to be included in the certificate.</w:t>
      </w:r>
      <w:r w:rsidRPr="00D011A4">
        <w:rPr>
          <w:rFonts w:ascii="Times New Roman" w:hAnsi="Times New Roman" w:cs="Times New Roman"/>
        </w:rPr>
        <w:t xml:space="preserve">  </w:t>
      </w:r>
    </w:p>
    <w:p w:rsidR="00FD0A55" w:rsidRPr="00D011A4" w:rsidRDefault="00675813" w:rsidP="001C3B0E">
      <w:pPr>
        <w:pStyle w:val="ListParagraph"/>
        <w:spacing w:after="0"/>
        <w:ind w:firstLine="0"/>
        <w:jc w:val="both"/>
        <w:rPr>
          <w:rFonts w:ascii="Times New Roman" w:hAnsi="Times New Roman" w:cs="Times New Roman"/>
        </w:rPr>
      </w:pPr>
      <w:r w:rsidRPr="00D011A4">
        <w:rPr>
          <w:rFonts w:ascii="Times New Roman" w:hAnsi="Times New Roman" w:cs="Times New Roman"/>
        </w:rPr>
        <w:t>T</w:t>
      </w:r>
      <w:r w:rsidR="00B81B0F" w:rsidRPr="00D011A4">
        <w:rPr>
          <w:rFonts w:ascii="Times New Roman" w:hAnsi="Times New Roman" w:cs="Times New Roman"/>
        </w:rPr>
        <w:t xml:space="preserve">here will no impact on the environment and the land as </w:t>
      </w:r>
      <w:r w:rsidR="00F56A87" w:rsidRPr="00D011A4">
        <w:rPr>
          <w:rFonts w:ascii="Times New Roman" w:hAnsi="Times New Roman" w:cs="Times New Roman"/>
        </w:rPr>
        <w:t>facilities are</w:t>
      </w:r>
      <w:r w:rsidR="00B81B0F" w:rsidRPr="00D011A4">
        <w:rPr>
          <w:rFonts w:ascii="Times New Roman" w:hAnsi="Times New Roman" w:cs="Times New Roman"/>
        </w:rPr>
        <w:t xml:space="preserve"> already in place</w:t>
      </w:r>
      <w:r w:rsidR="00F56A87" w:rsidRPr="00D011A4">
        <w:rPr>
          <w:rFonts w:ascii="Times New Roman" w:hAnsi="Times New Roman" w:cs="Times New Roman"/>
        </w:rPr>
        <w:t xml:space="preserve"> and no construction is required to serve the requested area</w:t>
      </w:r>
      <w:r w:rsidR="00B81B0F" w:rsidRPr="00D011A4">
        <w:rPr>
          <w:rFonts w:ascii="Times New Roman" w:hAnsi="Times New Roman" w:cs="Times New Roman"/>
        </w:rPr>
        <w:t xml:space="preserve">. </w:t>
      </w:r>
    </w:p>
    <w:p w:rsidR="00B835F5" w:rsidRPr="00D011A4" w:rsidRDefault="00B835F5" w:rsidP="001C3B0E">
      <w:pPr>
        <w:pStyle w:val="ListParagraph"/>
        <w:spacing w:after="0"/>
        <w:ind w:firstLine="0"/>
        <w:jc w:val="both"/>
        <w:rPr>
          <w:rFonts w:ascii="Times New Roman" w:hAnsi="Times New Roman" w:cs="Times New Roman"/>
        </w:rPr>
      </w:pPr>
    </w:p>
    <w:p w:rsidR="009907AA" w:rsidRDefault="009907AA" w:rsidP="001C3B0E">
      <w:pPr>
        <w:pStyle w:val="NoSpacing"/>
        <w:contextualSpacing/>
        <w:jc w:val="both"/>
        <w:rPr>
          <w:rFonts w:cs="Times New Roman"/>
          <w:b/>
          <w:i/>
        </w:rPr>
      </w:pPr>
    </w:p>
    <w:p w:rsidR="009907AA" w:rsidRDefault="009907AA" w:rsidP="001C3B0E">
      <w:pPr>
        <w:pStyle w:val="NoSpacing"/>
        <w:contextualSpacing/>
        <w:jc w:val="both"/>
        <w:rPr>
          <w:rFonts w:cs="Times New Roman"/>
          <w:b/>
          <w:i/>
        </w:rPr>
      </w:pPr>
    </w:p>
    <w:p w:rsidR="00FD0A55" w:rsidRPr="00D011A4" w:rsidRDefault="00FD0A55" w:rsidP="001C3B0E">
      <w:pPr>
        <w:pStyle w:val="NoSpacing"/>
        <w:contextualSpacing/>
        <w:jc w:val="both"/>
        <w:rPr>
          <w:rFonts w:cs="Times New Roman"/>
          <w:b/>
          <w:i/>
        </w:rPr>
      </w:pPr>
      <w:r w:rsidRPr="00D011A4">
        <w:rPr>
          <w:rFonts w:cs="Times New Roman"/>
          <w:b/>
          <w:i/>
        </w:rPr>
        <w:lastRenderedPageBreak/>
        <w:t xml:space="preserve">TWC § 13.246(8) requires the commission to consider the probable improvement in service or lowering of cost to consumers.  </w:t>
      </w:r>
    </w:p>
    <w:p w:rsidR="0050610C" w:rsidRPr="00D011A4" w:rsidRDefault="00472091" w:rsidP="001C3B0E">
      <w:pPr>
        <w:pStyle w:val="NoSpacing"/>
        <w:jc w:val="both"/>
        <w:rPr>
          <w:rFonts w:cs="Times New Roman"/>
        </w:rPr>
      </w:pPr>
      <w:r w:rsidRPr="00D011A4">
        <w:rPr>
          <w:rFonts w:cs="Times New Roman"/>
        </w:rPr>
        <w:t xml:space="preserve">The current </w:t>
      </w:r>
      <w:r w:rsidR="00FD0A55" w:rsidRPr="00D011A4">
        <w:rPr>
          <w:rFonts w:cs="Times New Roman"/>
        </w:rPr>
        <w:t xml:space="preserve">customers in the </w:t>
      </w:r>
      <w:r w:rsidR="0050610C" w:rsidRPr="00D011A4">
        <w:rPr>
          <w:rFonts w:cs="Times New Roman"/>
        </w:rPr>
        <w:t xml:space="preserve">requested </w:t>
      </w:r>
      <w:r w:rsidR="00FD0A55" w:rsidRPr="00D011A4">
        <w:rPr>
          <w:rFonts w:cs="Times New Roman"/>
        </w:rPr>
        <w:t>area</w:t>
      </w:r>
      <w:r w:rsidRPr="00D011A4">
        <w:rPr>
          <w:rFonts w:cs="Times New Roman"/>
        </w:rPr>
        <w:t xml:space="preserve"> are being served by H-M-W SUD.  Approving the application will enable the c</w:t>
      </w:r>
      <w:r w:rsidR="00856CF6" w:rsidRPr="00D011A4">
        <w:rPr>
          <w:rFonts w:cs="Times New Roman"/>
        </w:rPr>
        <w:t>u</w:t>
      </w:r>
      <w:r w:rsidR="0050610C" w:rsidRPr="00D011A4">
        <w:rPr>
          <w:rFonts w:cs="Times New Roman"/>
        </w:rPr>
        <w:t>stomers</w:t>
      </w:r>
      <w:r w:rsidRPr="00D011A4">
        <w:rPr>
          <w:rFonts w:cs="Times New Roman"/>
        </w:rPr>
        <w:t xml:space="preserve"> to continue receiving service from H-M-W SUD</w:t>
      </w:r>
      <w:r w:rsidR="00B81B0F" w:rsidRPr="00D011A4">
        <w:rPr>
          <w:rFonts w:cs="Times New Roman"/>
        </w:rPr>
        <w:t xml:space="preserve"> </w:t>
      </w:r>
      <w:r w:rsidR="0069394E" w:rsidRPr="00D011A4">
        <w:rPr>
          <w:rFonts w:cs="Times New Roman"/>
        </w:rPr>
        <w:t>at</w:t>
      </w:r>
      <w:r w:rsidR="00B81B0F" w:rsidRPr="00D011A4">
        <w:rPr>
          <w:rFonts w:cs="Times New Roman"/>
        </w:rPr>
        <w:t xml:space="preserve"> the same cost</w:t>
      </w:r>
      <w:r w:rsidRPr="00D011A4">
        <w:rPr>
          <w:rFonts w:cs="Times New Roman"/>
        </w:rPr>
        <w:t xml:space="preserve">. </w:t>
      </w:r>
      <w:r w:rsidR="00FD0A55" w:rsidRPr="00D011A4">
        <w:rPr>
          <w:rFonts w:cs="Times New Roman"/>
        </w:rPr>
        <w:t xml:space="preserve"> </w:t>
      </w:r>
    </w:p>
    <w:p w:rsidR="0050610C" w:rsidRPr="00DF5654" w:rsidRDefault="0050610C" w:rsidP="001C3B0E">
      <w:pPr>
        <w:pStyle w:val="NoSpacing"/>
        <w:jc w:val="both"/>
        <w:rPr>
          <w:rFonts w:cs="Times New Roman"/>
        </w:rPr>
      </w:pPr>
    </w:p>
    <w:p w:rsidR="00E5542F" w:rsidRPr="004048C0" w:rsidRDefault="00601948" w:rsidP="00047786">
      <w:pPr>
        <w:pStyle w:val="NoSpacing"/>
        <w:rPr>
          <w:rFonts w:cs="Times New Roman"/>
        </w:rPr>
      </w:pPr>
      <w:r w:rsidRPr="00E04EC6">
        <w:rPr>
          <w:rFonts w:cs="Times New Roman"/>
          <w:noProof/>
        </w:rPr>
        <w:t>T</w:t>
      </w:r>
      <w:r w:rsidRPr="00E04EC6">
        <w:rPr>
          <w:rFonts w:cs="Times New Roman"/>
          <w:color w:val="000000" w:themeColor="text1"/>
        </w:rPr>
        <w:t>he Applicants</w:t>
      </w:r>
      <w:r w:rsidRPr="00E04EC6">
        <w:rPr>
          <w:rFonts w:cs="Times New Roman"/>
        </w:rPr>
        <w:t xml:space="preserve"> consented to the attached map and certificates on March 27, 2018, May 21, 2018</w:t>
      </w:r>
      <w:r>
        <w:rPr>
          <w:rFonts w:cs="Times New Roman"/>
        </w:rPr>
        <w:t>,</w:t>
      </w:r>
      <w:r w:rsidRPr="00E04EC6">
        <w:rPr>
          <w:rFonts w:cs="Times New Roman"/>
        </w:rPr>
        <w:t xml:space="preserve"> and June 04, 2018.</w:t>
      </w:r>
      <w:r w:rsidR="00FD0A55" w:rsidRPr="00DF5654">
        <w:rPr>
          <w:rFonts w:cs="Times New Roman"/>
          <w:color w:val="000000" w:themeColor="text1"/>
        </w:rPr>
        <w:t xml:space="preserve">Staff recommends that the </w:t>
      </w:r>
      <w:r>
        <w:rPr>
          <w:rFonts w:cs="Times New Roman"/>
          <w:color w:val="000000" w:themeColor="text1"/>
        </w:rPr>
        <w:t xml:space="preserve">application be approved as amended. </w:t>
      </w:r>
      <w:bookmarkStart w:id="0" w:name="_GoBack"/>
      <w:bookmarkEnd w:id="0"/>
      <w:r w:rsidR="00FD0A55" w:rsidRPr="00DF5654">
        <w:rPr>
          <w:rFonts w:eastAsia="Calibri" w:cs="Times New Roman"/>
        </w:rPr>
        <w:t>Staff furth</w:t>
      </w:r>
      <w:r w:rsidR="001F5874">
        <w:rPr>
          <w:rFonts w:eastAsia="Calibri" w:cs="Times New Roman"/>
        </w:rPr>
        <w:t>er recommends that the H-M-W SUD</w:t>
      </w:r>
      <w:r w:rsidR="00700825">
        <w:rPr>
          <w:rFonts w:eastAsia="Calibri" w:cs="Times New Roman"/>
        </w:rPr>
        <w:t>,</w:t>
      </w:r>
      <w:r w:rsidR="00FD0A55" w:rsidRPr="00DF5654">
        <w:rPr>
          <w:rFonts w:eastAsia="Calibri" w:cs="Times New Roman"/>
        </w:rPr>
        <w:t xml:space="preserve"> </w:t>
      </w:r>
      <w:r w:rsidR="00845DF2" w:rsidRPr="00DF5654">
        <w:rPr>
          <w:rFonts w:eastAsia="Calibri" w:cs="Times New Roman"/>
        </w:rPr>
        <w:t>Aqua Texas, Inc.</w:t>
      </w:r>
      <w:r w:rsidR="00700825">
        <w:rPr>
          <w:rFonts w:eastAsia="Calibri" w:cs="Times New Roman"/>
        </w:rPr>
        <w:t>, and Quadvest LP</w:t>
      </w:r>
      <w:r w:rsidR="00845DF2" w:rsidRPr="00DF5654">
        <w:rPr>
          <w:rFonts w:eastAsia="Calibri" w:cs="Times New Roman"/>
        </w:rPr>
        <w:t xml:space="preserve"> </w:t>
      </w:r>
      <w:r w:rsidR="00FD0A55" w:rsidRPr="00DF5654">
        <w:rPr>
          <w:rFonts w:cs="Times New Roman"/>
        </w:rPr>
        <w:t>file certified copies of map</w:t>
      </w:r>
      <w:r>
        <w:rPr>
          <w:rFonts w:cs="Times New Roman"/>
        </w:rPr>
        <w:t>s</w:t>
      </w:r>
      <w:r w:rsidR="00FD0A55" w:rsidRPr="00DF5654">
        <w:rPr>
          <w:rFonts w:cs="Times New Roman"/>
        </w:rPr>
        <w:t xml:space="preserve"> </w:t>
      </w:r>
      <w:r>
        <w:rPr>
          <w:rFonts w:cs="Times New Roman"/>
        </w:rPr>
        <w:t xml:space="preserve">for their respective CCN areas </w:t>
      </w:r>
      <w:r w:rsidR="00FD0A55" w:rsidRPr="00DF5654">
        <w:rPr>
          <w:rFonts w:cs="Times New Roman"/>
        </w:rPr>
        <w:t>along with a written description of the CCN service area in the county clerk’s office pursuant to TWC §§ 13.257 (r)-(s).</w:t>
      </w:r>
    </w:p>
    <w:sectPr w:rsidR="00E5542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0EC" w:rsidRDefault="00E810EC" w:rsidP="00C926EC">
      <w:r>
        <w:separator/>
      </w:r>
    </w:p>
  </w:endnote>
  <w:endnote w:type="continuationSeparator" w:id="0">
    <w:p w:rsidR="00E810EC" w:rsidRDefault="00E810EC"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786" w:rsidRDefault="000477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786" w:rsidRDefault="000477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786" w:rsidRDefault="000477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0EC" w:rsidRDefault="00E810EC" w:rsidP="00C926EC">
      <w:r>
        <w:separator/>
      </w:r>
    </w:p>
  </w:footnote>
  <w:footnote w:type="continuationSeparator" w:id="0">
    <w:p w:rsidR="00E810EC" w:rsidRDefault="00E810EC" w:rsidP="00C9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786" w:rsidRDefault="000477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786" w:rsidRDefault="000477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786" w:rsidRDefault="000477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446D8"/>
    <w:multiLevelType w:val="hybridMultilevel"/>
    <w:tmpl w:val="240AE4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EB7B43"/>
    <w:multiLevelType w:val="hybridMultilevel"/>
    <w:tmpl w:val="B7244D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2"/>
  </w:num>
  <w:num w:numId="9">
    <w:abstractNumId w:val="37"/>
  </w:num>
  <w:num w:numId="10">
    <w:abstractNumId w:val="35"/>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3"/>
  </w:num>
  <w:num w:numId="16">
    <w:abstractNumId w:val="39"/>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4"/>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40"/>
  </w:num>
  <w:num w:numId="26">
    <w:abstractNumId w:val="21"/>
  </w:num>
  <w:num w:numId="27">
    <w:abstractNumId w:val="23"/>
  </w:num>
  <w:num w:numId="28">
    <w:abstractNumId w:val="12"/>
  </w:num>
  <w:num w:numId="29">
    <w:abstractNumId w:val="41"/>
  </w:num>
  <w:num w:numId="30">
    <w:abstractNumId w:val="36"/>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2"/>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 w:numId="44">
    <w:abstractNumId w:val="34"/>
  </w:num>
  <w:num w:numId="45">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09F"/>
    <w:rsid w:val="000000FE"/>
    <w:rsid w:val="0000012E"/>
    <w:rsid w:val="000049A0"/>
    <w:rsid w:val="00015DDD"/>
    <w:rsid w:val="000256EC"/>
    <w:rsid w:val="00034727"/>
    <w:rsid w:val="0003731E"/>
    <w:rsid w:val="0003775C"/>
    <w:rsid w:val="00043D5A"/>
    <w:rsid w:val="00047786"/>
    <w:rsid w:val="00047FC0"/>
    <w:rsid w:val="00051B7F"/>
    <w:rsid w:val="00055469"/>
    <w:rsid w:val="00066644"/>
    <w:rsid w:val="000675F5"/>
    <w:rsid w:val="00086BD9"/>
    <w:rsid w:val="00086E6A"/>
    <w:rsid w:val="0008714E"/>
    <w:rsid w:val="00087447"/>
    <w:rsid w:val="0009796B"/>
    <w:rsid w:val="000A0EF9"/>
    <w:rsid w:val="000A17A4"/>
    <w:rsid w:val="000A3962"/>
    <w:rsid w:val="000B2089"/>
    <w:rsid w:val="000B6CA3"/>
    <w:rsid w:val="000B74A7"/>
    <w:rsid w:val="000D119B"/>
    <w:rsid w:val="000D3B74"/>
    <w:rsid w:val="000D538D"/>
    <w:rsid w:val="000E2AF0"/>
    <w:rsid w:val="000E36EB"/>
    <w:rsid w:val="000F2692"/>
    <w:rsid w:val="000F2A3D"/>
    <w:rsid w:val="001018B2"/>
    <w:rsid w:val="001034D6"/>
    <w:rsid w:val="00104EC9"/>
    <w:rsid w:val="00110CBC"/>
    <w:rsid w:val="00112304"/>
    <w:rsid w:val="0011374B"/>
    <w:rsid w:val="001137F2"/>
    <w:rsid w:val="00113A92"/>
    <w:rsid w:val="0011513D"/>
    <w:rsid w:val="00116413"/>
    <w:rsid w:val="001178AF"/>
    <w:rsid w:val="001221C8"/>
    <w:rsid w:val="00135A1F"/>
    <w:rsid w:val="001409F7"/>
    <w:rsid w:val="001420F6"/>
    <w:rsid w:val="00144CA3"/>
    <w:rsid w:val="00147076"/>
    <w:rsid w:val="001506F4"/>
    <w:rsid w:val="00150F01"/>
    <w:rsid w:val="00154C2A"/>
    <w:rsid w:val="00155CA3"/>
    <w:rsid w:val="00156F01"/>
    <w:rsid w:val="00161600"/>
    <w:rsid w:val="0016280E"/>
    <w:rsid w:val="00163CB6"/>
    <w:rsid w:val="0016505D"/>
    <w:rsid w:val="00167F1D"/>
    <w:rsid w:val="00176D26"/>
    <w:rsid w:val="00176E70"/>
    <w:rsid w:val="001849F8"/>
    <w:rsid w:val="00185F46"/>
    <w:rsid w:val="00195D56"/>
    <w:rsid w:val="0019656B"/>
    <w:rsid w:val="001A1DAE"/>
    <w:rsid w:val="001C3B0E"/>
    <w:rsid w:val="001D3CF8"/>
    <w:rsid w:val="001D3F92"/>
    <w:rsid w:val="001E4436"/>
    <w:rsid w:val="001F4F7A"/>
    <w:rsid w:val="001F5874"/>
    <w:rsid w:val="00200609"/>
    <w:rsid w:val="00202D3C"/>
    <w:rsid w:val="00203027"/>
    <w:rsid w:val="002034DB"/>
    <w:rsid w:val="00204E61"/>
    <w:rsid w:val="00210784"/>
    <w:rsid w:val="002116A7"/>
    <w:rsid w:val="00213082"/>
    <w:rsid w:val="002217A8"/>
    <w:rsid w:val="00234E45"/>
    <w:rsid w:val="00235059"/>
    <w:rsid w:val="00235408"/>
    <w:rsid w:val="002434FB"/>
    <w:rsid w:val="002442F5"/>
    <w:rsid w:val="00244F4E"/>
    <w:rsid w:val="00245D8A"/>
    <w:rsid w:val="00250B03"/>
    <w:rsid w:val="00250ECA"/>
    <w:rsid w:val="00254774"/>
    <w:rsid w:val="00261265"/>
    <w:rsid w:val="002616E6"/>
    <w:rsid w:val="00267310"/>
    <w:rsid w:val="002677C4"/>
    <w:rsid w:val="00270D56"/>
    <w:rsid w:val="00276F9A"/>
    <w:rsid w:val="002808EB"/>
    <w:rsid w:val="00283B89"/>
    <w:rsid w:val="0028747B"/>
    <w:rsid w:val="00294BE3"/>
    <w:rsid w:val="00296835"/>
    <w:rsid w:val="00297D38"/>
    <w:rsid w:val="002A7EC3"/>
    <w:rsid w:val="002B0A87"/>
    <w:rsid w:val="002B3D90"/>
    <w:rsid w:val="002C1D8A"/>
    <w:rsid w:val="002C6711"/>
    <w:rsid w:val="002C69EC"/>
    <w:rsid w:val="002D4273"/>
    <w:rsid w:val="002D4E2D"/>
    <w:rsid w:val="002D6623"/>
    <w:rsid w:val="002E0B7B"/>
    <w:rsid w:val="002E118B"/>
    <w:rsid w:val="002E55A0"/>
    <w:rsid w:val="002F09E7"/>
    <w:rsid w:val="002F2873"/>
    <w:rsid w:val="002F5A8E"/>
    <w:rsid w:val="00302032"/>
    <w:rsid w:val="003023F3"/>
    <w:rsid w:val="0030248E"/>
    <w:rsid w:val="00302C75"/>
    <w:rsid w:val="00307E8A"/>
    <w:rsid w:val="003122DE"/>
    <w:rsid w:val="00313930"/>
    <w:rsid w:val="00313E8D"/>
    <w:rsid w:val="0031483B"/>
    <w:rsid w:val="00317DBD"/>
    <w:rsid w:val="00324E8C"/>
    <w:rsid w:val="00326DAA"/>
    <w:rsid w:val="003276BA"/>
    <w:rsid w:val="00336198"/>
    <w:rsid w:val="00337099"/>
    <w:rsid w:val="0033779F"/>
    <w:rsid w:val="00343D4B"/>
    <w:rsid w:val="00343F13"/>
    <w:rsid w:val="00351FD0"/>
    <w:rsid w:val="0035288F"/>
    <w:rsid w:val="003566C9"/>
    <w:rsid w:val="00366182"/>
    <w:rsid w:val="00376ED7"/>
    <w:rsid w:val="003817E2"/>
    <w:rsid w:val="00381E1F"/>
    <w:rsid w:val="00391532"/>
    <w:rsid w:val="00392073"/>
    <w:rsid w:val="00393C75"/>
    <w:rsid w:val="0039525C"/>
    <w:rsid w:val="003A536F"/>
    <w:rsid w:val="003A78CD"/>
    <w:rsid w:val="003A7C43"/>
    <w:rsid w:val="003A7F90"/>
    <w:rsid w:val="003B1BCE"/>
    <w:rsid w:val="003B41DF"/>
    <w:rsid w:val="003B6ADE"/>
    <w:rsid w:val="003C260E"/>
    <w:rsid w:val="003C3A0B"/>
    <w:rsid w:val="003C4332"/>
    <w:rsid w:val="003C7F68"/>
    <w:rsid w:val="003D129D"/>
    <w:rsid w:val="003E3892"/>
    <w:rsid w:val="003F0EC3"/>
    <w:rsid w:val="003F4FC5"/>
    <w:rsid w:val="003F5ABB"/>
    <w:rsid w:val="003F7D59"/>
    <w:rsid w:val="004048C0"/>
    <w:rsid w:val="00405EAC"/>
    <w:rsid w:val="004069B0"/>
    <w:rsid w:val="00416598"/>
    <w:rsid w:val="00417484"/>
    <w:rsid w:val="00425BE7"/>
    <w:rsid w:val="00426D11"/>
    <w:rsid w:val="004304A2"/>
    <w:rsid w:val="0043205A"/>
    <w:rsid w:val="004348BC"/>
    <w:rsid w:val="00435AEF"/>
    <w:rsid w:val="00445E78"/>
    <w:rsid w:val="004472FE"/>
    <w:rsid w:val="0045110F"/>
    <w:rsid w:val="00451B06"/>
    <w:rsid w:val="00460F0E"/>
    <w:rsid w:val="00472091"/>
    <w:rsid w:val="0047263A"/>
    <w:rsid w:val="0047567F"/>
    <w:rsid w:val="00482C73"/>
    <w:rsid w:val="00483125"/>
    <w:rsid w:val="004834DA"/>
    <w:rsid w:val="00487AF0"/>
    <w:rsid w:val="00490D31"/>
    <w:rsid w:val="00490F08"/>
    <w:rsid w:val="004A42F2"/>
    <w:rsid w:val="004B660B"/>
    <w:rsid w:val="004D0A5A"/>
    <w:rsid w:val="004D2CA6"/>
    <w:rsid w:val="004D37CD"/>
    <w:rsid w:val="004D4694"/>
    <w:rsid w:val="004E0792"/>
    <w:rsid w:val="004E7DB9"/>
    <w:rsid w:val="004F4705"/>
    <w:rsid w:val="004F53A2"/>
    <w:rsid w:val="004F6233"/>
    <w:rsid w:val="00502E43"/>
    <w:rsid w:val="0050610C"/>
    <w:rsid w:val="00510B37"/>
    <w:rsid w:val="00511912"/>
    <w:rsid w:val="00516197"/>
    <w:rsid w:val="00516C5A"/>
    <w:rsid w:val="005177EF"/>
    <w:rsid w:val="00524423"/>
    <w:rsid w:val="00533603"/>
    <w:rsid w:val="00536409"/>
    <w:rsid w:val="00543111"/>
    <w:rsid w:val="005457B4"/>
    <w:rsid w:val="005464F5"/>
    <w:rsid w:val="0055212A"/>
    <w:rsid w:val="00561D7F"/>
    <w:rsid w:val="0057418A"/>
    <w:rsid w:val="005742F9"/>
    <w:rsid w:val="0057650C"/>
    <w:rsid w:val="00577134"/>
    <w:rsid w:val="005858CD"/>
    <w:rsid w:val="0059163C"/>
    <w:rsid w:val="00591C07"/>
    <w:rsid w:val="0059593E"/>
    <w:rsid w:val="005B0DAD"/>
    <w:rsid w:val="005B1E6D"/>
    <w:rsid w:val="005C0CB1"/>
    <w:rsid w:val="005C5DFC"/>
    <w:rsid w:val="005D2F78"/>
    <w:rsid w:val="005D3942"/>
    <w:rsid w:val="005D3B8C"/>
    <w:rsid w:val="005D5817"/>
    <w:rsid w:val="005D7A36"/>
    <w:rsid w:val="005E0D4B"/>
    <w:rsid w:val="005F0149"/>
    <w:rsid w:val="005F0756"/>
    <w:rsid w:val="005F07A3"/>
    <w:rsid w:val="005F337F"/>
    <w:rsid w:val="00600D96"/>
    <w:rsid w:val="00601948"/>
    <w:rsid w:val="00602C27"/>
    <w:rsid w:val="00607941"/>
    <w:rsid w:val="006116E8"/>
    <w:rsid w:val="006128AB"/>
    <w:rsid w:val="00613D3C"/>
    <w:rsid w:val="00615FDC"/>
    <w:rsid w:val="006335CB"/>
    <w:rsid w:val="00640A48"/>
    <w:rsid w:val="00641B03"/>
    <w:rsid w:val="00642E89"/>
    <w:rsid w:val="00643F7E"/>
    <w:rsid w:val="00644CB2"/>
    <w:rsid w:val="006453F2"/>
    <w:rsid w:val="006476FD"/>
    <w:rsid w:val="00650786"/>
    <w:rsid w:val="0065525B"/>
    <w:rsid w:val="006610FE"/>
    <w:rsid w:val="0066313F"/>
    <w:rsid w:val="0066355D"/>
    <w:rsid w:val="00670CAC"/>
    <w:rsid w:val="006730D8"/>
    <w:rsid w:val="00675813"/>
    <w:rsid w:val="006761FF"/>
    <w:rsid w:val="0069394E"/>
    <w:rsid w:val="00693C6F"/>
    <w:rsid w:val="00693F44"/>
    <w:rsid w:val="00696638"/>
    <w:rsid w:val="00697440"/>
    <w:rsid w:val="006A23E3"/>
    <w:rsid w:val="006A35C3"/>
    <w:rsid w:val="006C515E"/>
    <w:rsid w:val="006C6CEB"/>
    <w:rsid w:val="006C6E65"/>
    <w:rsid w:val="006C7ECD"/>
    <w:rsid w:val="006D13B1"/>
    <w:rsid w:val="006D6106"/>
    <w:rsid w:val="006D7909"/>
    <w:rsid w:val="006E330E"/>
    <w:rsid w:val="006E44E9"/>
    <w:rsid w:val="006F21E2"/>
    <w:rsid w:val="00700825"/>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5CE3"/>
    <w:rsid w:val="00767B33"/>
    <w:rsid w:val="00770EC5"/>
    <w:rsid w:val="007855C1"/>
    <w:rsid w:val="007903F2"/>
    <w:rsid w:val="00792944"/>
    <w:rsid w:val="00797FE7"/>
    <w:rsid w:val="007A5985"/>
    <w:rsid w:val="007B105B"/>
    <w:rsid w:val="007B36F6"/>
    <w:rsid w:val="007B485E"/>
    <w:rsid w:val="007D0D04"/>
    <w:rsid w:val="007D1E8F"/>
    <w:rsid w:val="007E7B30"/>
    <w:rsid w:val="007F1980"/>
    <w:rsid w:val="007F1D92"/>
    <w:rsid w:val="007F65C0"/>
    <w:rsid w:val="00802A55"/>
    <w:rsid w:val="008048E4"/>
    <w:rsid w:val="00804DFE"/>
    <w:rsid w:val="00807DFC"/>
    <w:rsid w:val="0081410F"/>
    <w:rsid w:val="008146A2"/>
    <w:rsid w:val="00822457"/>
    <w:rsid w:val="008303E1"/>
    <w:rsid w:val="008322BA"/>
    <w:rsid w:val="0083412B"/>
    <w:rsid w:val="008402EF"/>
    <w:rsid w:val="0084237B"/>
    <w:rsid w:val="00845DF2"/>
    <w:rsid w:val="00846620"/>
    <w:rsid w:val="00846E06"/>
    <w:rsid w:val="00847C0D"/>
    <w:rsid w:val="00852EF2"/>
    <w:rsid w:val="008549CD"/>
    <w:rsid w:val="0085521E"/>
    <w:rsid w:val="00856C9E"/>
    <w:rsid w:val="00856CF6"/>
    <w:rsid w:val="00860979"/>
    <w:rsid w:val="00866B48"/>
    <w:rsid w:val="00873473"/>
    <w:rsid w:val="008755F2"/>
    <w:rsid w:val="00876FAA"/>
    <w:rsid w:val="00877FFC"/>
    <w:rsid w:val="008822FD"/>
    <w:rsid w:val="008836B8"/>
    <w:rsid w:val="008859C2"/>
    <w:rsid w:val="00895F28"/>
    <w:rsid w:val="008A34C5"/>
    <w:rsid w:val="008B7666"/>
    <w:rsid w:val="008C1C64"/>
    <w:rsid w:val="008C7573"/>
    <w:rsid w:val="008D36E3"/>
    <w:rsid w:val="008E075F"/>
    <w:rsid w:val="008E309F"/>
    <w:rsid w:val="008E33DD"/>
    <w:rsid w:val="008E3ACF"/>
    <w:rsid w:val="0090036E"/>
    <w:rsid w:val="00901CF3"/>
    <w:rsid w:val="00905CBB"/>
    <w:rsid w:val="00910805"/>
    <w:rsid w:val="00911E47"/>
    <w:rsid w:val="00916AB6"/>
    <w:rsid w:val="00917FC7"/>
    <w:rsid w:val="00923C50"/>
    <w:rsid w:val="0093415F"/>
    <w:rsid w:val="009363F8"/>
    <w:rsid w:val="0094215A"/>
    <w:rsid w:val="00942CC1"/>
    <w:rsid w:val="009470A5"/>
    <w:rsid w:val="00951303"/>
    <w:rsid w:val="00954009"/>
    <w:rsid w:val="00954A80"/>
    <w:rsid w:val="00967885"/>
    <w:rsid w:val="00974E8C"/>
    <w:rsid w:val="009763CF"/>
    <w:rsid w:val="00977031"/>
    <w:rsid w:val="009815AD"/>
    <w:rsid w:val="00984480"/>
    <w:rsid w:val="009907AA"/>
    <w:rsid w:val="009935FE"/>
    <w:rsid w:val="00996B99"/>
    <w:rsid w:val="009B268A"/>
    <w:rsid w:val="009B38EF"/>
    <w:rsid w:val="009B59FD"/>
    <w:rsid w:val="009C33A3"/>
    <w:rsid w:val="009D16CE"/>
    <w:rsid w:val="009E6CF1"/>
    <w:rsid w:val="009F347A"/>
    <w:rsid w:val="00A03680"/>
    <w:rsid w:val="00A0472D"/>
    <w:rsid w:val="00A2193F"/>
    <w:rsid w:val="00A225B6"/>
    <w:rsid w:val="00A34C36"/>
    <w:rsid w:val="00A42AF6"/>
    <w:rsid w:val="00A4616C"/>
    <w:rsid w:val="00A47A4E"/>
    <w:rsid w:val="00A51D32"/>
    <w:rsid w:val="00A60317"/>
    <w:rsid w:val="00A609E5"/>
    <w:rsid w:val="00A676C0"/>
    <w:rsid w:val="00A7023E"/>
    <w:rsid w:val="00A75BA9"/>
    <w:rsid w:val="00A76920"/>
    <w:rsid w:val="00A81A81"/>
    <w:rsid w:val="00A86690"/>
    <w:rsid w:val="00A95983"/>
    <w:rsid w:val="00AA0AC4"/>
    <w:rsid w:val="00AA16CD"/>
    <w:rsid w:val="00AA29AB"/>
    <w:rsid w:val="00AA6442"/>
    <w:rsid w:val="00AA69E4"/>
    <w:rsid w:val="00AA69F1"/>
    <w:rsid w:val="00AA708F"/>
    <w:rsid w:val="00AA7546"/>
    <w:rsid w:val="00AB074C"/>
    <w:rsid w:val="00AB0858"/>
    <w:rsid w:val="00AB553A"/>
    <w:rsid w:val="00AC04C1"/>
    <w:rsid w:val="00AC1C81"/>
    <w:rsid w:val="00AC36F8"/>
    <w:rsid w:val="00AC3AD4"/>
    <w:rsid w:val="00AC54E5"/>
    <w:rsid w:val="00AD13ED"/>
    <w:rsid w:val="00AD438D"/>
    <w:rsid w:val="00AD4E48"/>
    <w:rsid w:val="00AE0D0D"/>
    <w:rsid w:val="00AE0E03"/>
    <w:rsid w:val="00AE0EFF"/>
    <w:rsid w:val="00AE2188"/>
    <w:rsid w:val="00AE6C57"/>
    <w:rsid w:val="00AF2EBB"/>
    <w:rsid w:val="00AF30EE"/>
    <w:rsid w:val="00AF3435"/>
    <w:rsid w:val="00B06FB3"/>
    <w:rsid w:val="00B154DD"/>
    <w:rsid w:val="00B25793"/>
    <w:rsid w:val="00B278AF"/>
    <w:rsid w:val="00B33535"/>
    <w:rsid w:val="00B3681B"/>
    <w:rsid w:val="00B36953"/>
    <w:rsid w:val="00B37542"/>
    <w:rsid w:val="00B431E7"/>
    <w:rsid w:val="00B4403F"/>
    <w:rsid w:val="00B44384"/>
    <w:rsid w:val="00B720AF"/>
    <w:rsid w:val="00B73834"/>
    <w:rsid w:val="00B744CD"/>
    <w:rsid w:val="00B80594"/>
    <w:rsid w:val="00B81B0F"/>
    <w:rsid w:val="00B82F1D"/>
    <w:rsid w:val="00B833DD"/>
    <w:rsid w:val="00B835F5"/>
    <w:rsid w:val="00B84398"/>
    <w:rsid w:val="00B86E8C"/>
    <w:rsid w:val="00B961E9"/>
    <w:rsid w:val="00B966D1"/>
    <w:rsid w:val="00B97720"/>
    <w:rsid w:val="00BA2256"/>
    <w:rsid w:val="00BA389D"/>
    <w:rsid w:val="00BA5130"/>
    <w:rsid w:val="00BC24AC"/>
    <w:rsid w:val="00BC3981"/>
    <w:rsid w:val="00BC79FB"/>
    <w:rsid w:val="00BD015E"/>
    <w:rsid w:val="00BD37B2"/>
    <w:rsid w:val="00BE763B"/>
    <w:rsid w:val="00BF000E"/>
    <w:rsid w:val="00BF5A4E"/>
    <w:rsid w:val="00C0241B"/>
    <w:rsid w:val="00C051A8"/>
    <w:rsid w:val="00C12DF9"/>
    <w:rsid w:val="00C155C8"/>
    <w:rsid w:val="00C25392"/>
    <w:rsid w:val="00C256E6"/>
    <w:rsid w:val="00C25F90"/>
    <w:rsid w:val="00C26BD6"/>
    <w:rsid w:val="00C30188"/>
    <w:rsid w:val="00C305E1"/>
    <w:rsid w:val="00C32453"/>
    <w:rsid w:val="00C33139"/>
    <w:rsid w:val="00C34A34"/>
    <w:rsid w:val="00C60027"/>
    <w:rsid w:val="00C70970"/>
    <w:rsid w:val="00C709CF"/>
    <w:rsid w:val="00C7148E"/>
    <w:rsid w:val="00C71D8A"/>
    <w:rsid w:val="00C73793"/>
    <w:rsid w:val="00C74919"/>
    <w:rsid w:val="00C92159"/>
    <w:rsid w:val="00C926EC"/>
    <w:rsid w:val="00C93BD0"/>
    <w:rsid w:val="00C95864"/>
    <w:rsid w:val="00CA0DEA"/>
    <w:rsid w:val="00CB3A2F"/>
    <w:rsid w:val="00CC163C"/>
    <w:rsid w:val="00CC18E9"/>
    <w:rsid w:val="00CC1A7A"/>
    <w:rsid w:val="00CC39A4"/>
    <w:rsid w:val="00CC6AAD"/>
    <w:rsid w:val="00CD1C08"/>
    <w:rsid w:val="00CD38C1"/>
    <w:rsid w:val="00CD77C8"/>
    <w:rsid w:val="00CE0BF7"/>
    <w:rsid w:val="00CE5E4D"/>
    <w:rsid w:val="00CE78DF"/>
    <w:rsid w:val="00CE7E1A"/>
    <w:rsid w:val="00CF322A"/>
    <w:rsid w:val="00D00A1E"/>
    <w:rsid w:val="00D011A4"/>
    <w:rsid w:val="00D016F4"/>
    <w:rsid w:val="00D06E9E"/>
    <w:rsid w:val="00D2150E"/>
    <w:rsid w:val="00D2523B"/>
    <w:rsid w:val="00D25B40"/>
    <w:rsid w:val="00D34FA1"/>
    <w:rsid w:val="00D35C88"/>
    <w:rsid w:val="00D4024A"/>
    <w:rsid w:val="00D40A90"/>
    <w:rsid w:val="00D43080"/>
    <w:rsid w:val="00D44331"/>
    <w:rsid w:val="00D47CA5"/>
    <w:rsid w:val="00D47E13"/>
    <w:rsid w:val="00D52140"/>
    <w:rsid w:val="00D527B5"/>
    <w:rsid w:val="00D5717F"/>
    <w:rsid w:val="00D60C33"/>
    <w:rsid w:val="00D62E56"/>
    <w:rsid w:val="00D67087"/>
    <w:rsid w:val="00D704BF"/>
    <w:rsid w:val="00D7424B"/>
    <w:rsid w:val="00D74832"/>
    <w:rsid w:val="00D812E8"/>
    <w:rsid w:val="00D9218C"/>
    <w:rsid w:val="00DA09B4"/>
    <w:rsid w:val="00DA27F1"/>
    <w:rsid w:val="00DA6D29"/>
    <w:rsid w:val="00DA7C6F"/>
    <w:rsid w:val="00DB24E6"/>
    <w:rsid w:val="00DB48E2"/>
    <w:rsid w:val="00DB650C"/>
    <w:rsid w:val="00DB788B"/>
    <w:rsid w:val="00DC3581"/>
    <w:rsid w:val="00DD0402"/>
    <w:rsid w:val="00DD052D"/>
    <w:rsid w:val="00DD190C"/>
    <w:rsid w:val="00DD2D1B"/>
    <w:rsid w:val="00DD4C2D"/>
    <w:rsid w:val="00DD5AC4"/>
    <w:rsid w:val="00DE182F"/>
    <w:rsid w:val="00DE1CCA"/>
    <w:rsid w:val="00DE26E2"/>
    <w:rsid w:val="00DE3E6D"/>
    <w:rsid w:val="00DE40D7"/>
    <w:rsid w:val="00DE4A00"/>
    <w:rsid w:val="00DF217D"/>
    <w:rsid w:val="00DF5654"/>
    <w:rsid w:val="00DF79E2"/>
    <w:rsid w:val="00DF7D84"/>
    <w:rsid w:val="00E038DB"/>
    <w:rsid w:val="00E04EC6"/>
    <w:rsid w:val="00E128BB"/>
    <w:rsid w:val="00E14844"/>
    <w:rsid w:val="00E17875"/>
    <w:rsid w:val="00E17C51"/>
    <w:rsid w:val="00E23BBF"/>
    <w:rsid w:val="00E27BF7"/>
    <w:rsid w:val="00E44AF3"/>
    <w:rsid w:val="00E47123"/>
    <w:rsid w:val="00E4728E"/>
    <w:rsid w:val="00E5542F"/>
    <w:rsid w:val="00E60043"/>
    <w:rsid w:val="00E60EAE"/>
    <w:rsid w:val="00E80B69"/>
    <w:rsid w:val="00E810EC"/>
    <w:rsid w:val="00E82188"/>
    <w:rsid w:val="00E83765"/>
    <w:rsid w:val="00E871C4"/>
    <w:rsid w:val="00E910F6"/>
    <w:rsid w:val="00E93791"/>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0711"/>
    <w:rsid w:val="00F467B1"/>
    <w:rsid w:val="00F535D2"/>
    <w:rsid w:val="00F537A5"/>
    <w:rsid w:val="00F543CD"/>
    <w:rsid w:val="00F54949"/>
    <w:rsid w:val="00F54B8D"/>
    <w:rsid w:val="00F56A6D"/>
    <w:rsid w:val="00F56A87"/>
    <w:rsid w:val="00F56C0F"/>
    <w:rsid w:val="00F56E78"/>
    <w:rsid w:val="00F602EF"/>
    <w:rsid w:val="00F61508"/>
    <w:rsid w:val="00F6262E"/>
    <w:rsid w:val="00F62EA9"/>
    <w:rsid w:val="00F65756"/>
    <w:rsid w:val="00F74109"/>
    <w:rsid w:val="00F75264"/>
    <w:rsid w:val="00F84C3B"/>
    <w:rsid w:val="00F87F73"/>
    <w:rsid w:val="00F959C4"/>
    <w:rsid w:val="00F96DAC"/>
    <w:rsid w:val="00FB06E0"/>
    <w:rsid w:val="00FB1DEC"/>
    <w:rsid w:val="00FB2648"/>
    <w:rsid w:val="00FB5052"/>
    <w:rsid w:val="00FC016D"/>
    <w:rsid w:val="00FD0A55"/>
    <w:rsid w:val="00FE166E"/>
    <w:rsid w:val="00FE330F"/>
    <w:rsid w:val="00FE51E8"/>
    <w:rsid w:val="00FE607D"/>
    <w:rsid w:val="00FE6D00"/>
    <w:rsid w:val="00FF0D4D"/>
    <w:rsid w:val="00FF477E"/>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770EC5"/>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DFE8B-E130-47D5-8CB6-B62A4DFC3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5806</Characters>
  <Application>Microsoft Office Word</Application>
  <DocSecurity>4</DocSecurity>
  <Lines>48</Lines>
  <Paragraphs>13</Paragraphs>
  <ScaleCrop>false</ScaleCrop>
  <Company/>
  <LinksUpToDate>false</LinksUpToDate>
  <CharactersWithSpaces>6811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2018-06-15T20:24:00Z</dcterms:created>
  <dcterms:modified xsi:type="dcterms:W3CDTF">2018-06-15T20:24:00Z</dcterms:modified>
</cp:coreProperties>
</file>